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F11" w:rsidRDefault="00E44F11">
      <w:pPr>
        <w:pStyle w:val="1"/>
        <w:widowControl/>
        <w:spacing w:line="680" w:lineRule="exact"/>
        <w:jc w:val="center"/>
        <w:rPr>
          <w:rFonts w:ascii="方正小标宋简体" w:eastAsia="方正小标宋简体" w:cs="宋体"/>
          <w:bCs/>
          <w:color w:val="333333"/>
          <w:sz w:val="44"/>
          <w:szCs w:val="44"/>
          <w:shd w:val="clear" w:color="auto" w:fill="FFFFFF"/>
        </w:rPr>
      </w:pPr>
      <w:r>
        <w:rPr>
          <w:rFonts w:ascii="方正小标宋简体" w:eastAsia="方正小标宋简体" w:cs="宋体"/>
          <w:bCs/>
          <w:color w:val="333333"/>
          <w:sz w:val="44"/>
          <w:szCs w:val="44"/>
          <w:shd w:val="clear" w:color="auto" w:fill="FFFFFF"/>
        </w:rPr>
        <w:t>安徽省</w:t>
      </w:r>
      <w:r>
        <w:rPr>
          <w:rFonts w:ascii="方正小标宋简体" w:eastAsia="方正小标宋简体" w:cs="宋体"/>
          <w:bCs/>
          <w:color w:val="333333"/>
          <w:sz w:val="44"/>
          <w:szCs w:val="44"/>
          <w:shd w:val="clear" w:color="auto" w:fill="FFFFFF"/>
        </w:rPr>
        <w:t>滁州市气象局</w:t>
      </w:r>
      <w:r>
        <w:rPr>
          <w:rFonts w:ascii="方正小标宋简体" w:eastAsia="方正小标宋简体" w:cs="宋体"/>
          <w:bCs/>
          <w:color w:val="333333"/>
          <w:sz w:val="44"/>
          <w:szCs w:val="44"/>
          <w:shd w:val="clear" w:color="auto" w:fill="FFFFFF"/>
        </w:rPr>
        <w:t>20</w:t>
      </w:r>
      <w:r>
        <w:rPr>
          <w:rFonts w:ascii="方正小标宋简体" w:eastAsia="方正小标宋简体" w:cs="宋体"/>
          <w:bCs/>
          <w:color w:val="333333"/>
          <w:sz w:val="44"/>
          <w:szCs w:val="44"/>
          <w:shd w:val="clear" w:color="auto" w:fill="FFFFFF"/>
        </w:rPr>
        <w:t>20</w:t>
      </w:r>
      <w:r>
        <w:rPr>
          <w:rFonts w:ascii="方正小标宋简体" w:eastAsia="方正小标宋简体" w:cs="宋体"/>
          <w:bCs/>
          <w:color w:val="333333"/>
          <w:sz w:val="44"/>
          <w:szCs w:val="44"/>
          <w:shd w:val="clear" w:color="auto" w:fill="FFFFFF"/>
        </w:rPr>
        <w:t>年度</w:t>
      </w:r>
    </w:p>
    <w:p w:rsidR="00B03830" w:rsidRDefault="00E44F11">
      <w:pPr>
        <w:pStyle w:val="1"/>
        <w:widowControl/>
        <w:spacing w:line="680" w:lineRule="exact"/>
        <w:jc w:val="center"/>
        <w:rPr>
          <w:rFonts w:ascii="方正小标宋简体" w:eastAsia="方正小标宋简体" w:cs="宋体" w:hint="default"/>
          <w:color w:val="333333"/>
          <w:sz w:val="44"/>
          <w:szCs w:val="44"/>
        </w:rPr>
      </w:pPr>
      <w:r>
        <w:rPr>
          <w:rFonts w:ascii="方正小标宋简体" w:eastAsia="方正小标宋简体" w:cs="宋体"/>
          <w:bCs/>
          <w:color w:val="333333"/>
          <w:sz w:val="44"/>
          <w:szCs w:val="44"/>
          <w:shd w:val="clear" w:color="auto" w:fill="FFFFFF"/>
        </w:rPr>
        <w:t>政府</w:t>
      </w:r>
      <w:r>
        <w:rPr>
          <w:rFonts w:ascii="方正小标宋简体" w:eastAsia="方正小标宋简体" w:cs="宋体"/>
          <w:bCs/>
          <w:color w:val="333333"/>
          <w:sz w:val="44"/>
          <w:szCs w:val="44"/>
          <w:shd w:val="clear" w:color="auto" w:fill="FFFFFF"/>
        </w:rPr>
        <w:t>信息公开工作</w:t>
      </w:r>
      <w:r>
        <w:rPr>
          <w:rFonts w:ascii="方正小标宋简体" w:eastAsia="方正小标宋简体" w:cs="宋体"/>
          <w:bCs/>
          <w:color w:val="333333"/>
          <w:sz w:val="44"/>
          <w:szCs w:val="44"/>
          <w:shd w:val="clear" w:color="auto" w:fill="FFFFFF"/>
        </w:rPr>
        <w:t>报告</w:t>
      </w:r>
    </w:p>
    <w:p w:rsidR="00B03830" w:rsidRDefault="00B03830">
      <w:pPr>
        <w:widowControl/>
        <w:shd w:val="clear" w:color="auto" w:fill="FFFFFF"/>
        <w:spacing w:line="520" w:lineRule="exact"/>
        <w:rPr>
          <w:rFonts w:ascii="宋体" w:hAnsi="宋体" w:cs="宋体"/>
          <w:b/>
          <w:bCs/>
          <w:color w:val="333333"/>
          <w:kern w:val="0"/>
          <w:szCs w:val="32"/>
        </w:rPr>
      </w:pPr>
    </w:p>
    <w:p w:rsidR="00B03830" w:rsidRDefault="00E44F11">
      <w:pPr>
        <w:widowControl/>
        <w:shd w:val="clear" w:color="auto" w:fill="FFFFFF"/>
        <w:spacing w:line="520" w:lineRule="exact"/>
        <w:ind w:firstLine="482"/>
        <w:rPr>
          <w:rFonts w:ascii="仿宋_GB2312" w:hAnsi="宋体" w:cs="宋体"/>
          <w:color w:val="333333"/>
          <w:kern w:val="0"/>
          <w:szCs w:val="32"/>
        </w:rPr>
      </w:pPr>
      <w:r>
        <w:rPr>
          <w:rFonts w:ascii="仿宋_GB2312" w:hAnsi="宋体" w:cs="宋体" w:hint="eastAsia"/>
          <w:color w:val="333333"/>
          <w:kern w:val="0"/>
          <w:szCs w:val="32"/>
        </w:rPr>
        <w:t>根据《中华人民共和国政府信息公开条例》（国务院令</w:t>
      </w:r>
      <w:r>
        <w:rPr>
          <w:rFonts w:ascii="仿宋_GB2312" w:hAnsi="宋体" w:cs="宋体" w:hint="eastAsia"/>
          <w:color w:val="333333"/>
          <w:kern w:val="0"/>
          <w:szCs w:val="32"/>
        </w:rPr>
        <w:t>711</w:t>
      </w:r>
      <w:r>
        <w:rPr>
          <w:rFonts w:ascii="仿宋_GB2312" w:hAnsi="宋体" w:cs="宋体" w:hint="eastAsia"/>
          <w:color w:val="333333"/>
          <w:kern w:val="0"/>
          <w:szCs w:val="32"/>
        </w:rPr>
        <w:t>号）、《国务院办公厅政府信息与政务公开办公室关于工作年度报告有关事项的通知》（国办公开函〔</w:t>
      </w:r>
      <w:r>
        <w:rPr>
          <w:rFonts w:ascii="仿宋_GB2312" w:hAnsi="宋体" w:cs="宋体" w:hint="eastAsia"/>
          <w:color w:val="333333"/>
          <w:kern w:val="0"/>
          <w:szCs w:val="32"/>
        </w:rPr>
        <w:t>2019</w:t>
      </w:r>
      <w:r>
        <w:rPr>
          <w:rFonts w:ascii="仿宋_GB2312" w:hAnsi="宋体" w:cs="宋体" w:hint="eastAsia"/>
          <w:color w:val="333333"/>
          <w:kern w:val="0"/>
          <w:szCs w:val="32"/>
        </w:rPr>
        <w:t>〕</w:t>
      </w:r>
      <w:r>
        <w:rPr>
          <w:rFonts w:ascii="仿宋_GB2312" w:hAnsi="宋体" w:cs="宋体" w:hint="eastAsia"/>
          <w:color w:val="333333"/>
          <w:kern w:val="0"/>
          <w:szCs w:val="32"/>
        </w:rPr>
        <w:t>60</w:t>
      </w:r>
      <w:r>
        <w:rPr>
          <w:rFonts w:ascii="仿宋_GB2312" w:hAnsi="宋体" w:cs="宋体" w:hint="eastAsia"/>
          <w:color w:val="333333"/>
          <w:kern w:val="0"/>
          <w:szCs w:val="32"/>
        </w:rPr>
        <w:t>号）和《气象部门政府信息公开办法》要求，在省气象局办公室</w:t>
      </w:r>
      <w:r>
        <w:rPr>
          <w:rFonts w:ascii="仿宋_GB2312" w:hAnsi="宋体" w:cs="宋体" w:hint="eastAsia"/>
          <w:color w:val="333333"/>
          <w:kern w:val="0"/>
          <w:szCs w:val="32"/>
        </w:rPr>
        <w:t>和</w:t>
      </w:r>
      <w:r>
        <w:rPr>
          <w:rFonts w:ascii="仿宋_GB2312" w:hAnsi="宋体" w:cs="宋体" w:hint="eastAsia"/>
          <w:color w:val="333333"/>
          <w:kern w:val="0"/>
          <w:szCs w:val="32"/>
        </w:rPr>
        <w:t>市政务公开办公室的精心指导下，滁州市气象局认真做好政府信息公开工作，并编制</w:t>
      </w:r>
      <w:r>
        <w:rPr>
          <w:rFonts w:ascii="仿宋_GB2312" w:hAnsi="宋体" w:cs="宋体" w:hint="eastAsia"/>
          <w:color w:val="333333"/>
          <w:kern w:val="0"/>
          <w:szCs w:val="32"/>
        </w:rPr>
        <w:t>20</w:t>
      </w:r>
      <w:r>
        <w:rPr>
          <w:rFonts w:ascii="仿宋_GB2312" w:hAnsi="宋体" w:cs="宋体" w:hint="eastAsia"/>
          <w:color w:val="333333"/>
          <w:kern w:val="0"/>
          <w:szCs w:val="32"/>
        </w:rPr>
        <w:t>20</w:t>
      </w:r>
      <w:r>
        <w:rPr>
          <w:rFonts w:ascii="仿宋_GB2312" w:hAnsi="宋体" w:cs="宋体" w:hint="eastAsia"/>
          <w:color w:val="333333"/>
          <w:kern w:val="0"/>
          <w:szCs w:val="32"/>
        </w:rPr>
        <w:t>年政府信息公开工作报告。现将工作开展情况报告如下：</w:t>
      </w:r>
    </w:p>
    <w:p w:rsidR="00B03830" w:rsidRDefault="00E44F11">
      <w:pPr>
        <w:widowControl/>
        <w:shd w:val="clear" w:color="auto" w:fill="FFFFFF"/>
        <w:spacing w:line="520" w:lineRule="exact"/>
        <w:ind w:firstLine="482"/>
        <w:rPr>
          <w:rFonts w:ascii="宋体" w:hAnsi="宋体" w:cs="宋体"/>
          <w:color w:val="333333"/>
          <w:kern w:val="0"/>
          <w:szCs w:val="32"/>
        </w:rPr>
      </w:pPr>
      <w:r>
        <w:rPr>
          <w:rFonts w:ascii="宋体" w:hAnsi="宋体" w:cs="宋体" w:hint="eastAsia"/>
          <w:b/>
          <w:bCs/>
          <w:color w:val="333333"/>
          <w:kern w:val="0"/>
          <w:szCs w:val="32"/>
        </w:rPr>
        <w:t>一、总体情况</w:t>
      </w:r>
    </w:p>
    <w:p w:rsidR="00B03830" w:rsidRDefault="00E44F11">
      <w:pPr>
        <w:pStyle w:val="a5"/>
        <w:widowControl/>
        <w:spacing w:line="520" w:lineRule="exact"/>
        <w:ind w:firstLine="648"/>
        <w:rPr>
          <w:rFonts w:ascii="仿宋_GB2312" w:eastAsia="仿宋_GB2312" w:hAnsi="宋体" w:cs="宋体"/>
          <w:kern w:val="2"/>
          <w:sz w:val="32"/>
          <w:szCs w:val="32"/>
        </w:rPr>
      </w:pPr>
      <w:r>
        <w:rPr>
          <w:rFonts w:ascii="仿宋_GB2312" w:eastAsia="仿宋_GB2312" w:hAnsi="宋体" w:cs="宋体" w:hint="eastAsia"/>
          <w:kern w:val="2"/>
          <w:sz w:val="32"/>
          <w:szCs w:val="32"/>
        </w:rPr>
        <w:t>2020</w:t>
      </w:r>
      <w:r>
        <w:rPr>
          <w:rFonts w:ascii="仿宋_GB2312" w:eastAsia="仿宋_GB2312" w:hAnsi="宋体" w:cs="宋体" w:hint="eastAsia"/>
          <w:kern w:val="2"/>
          <w:sz w:val="32"/>
          <w:szCs w:val="32"/>
        </w:rPr>
        <w:t>年，</w:t>
      </w:r>
      <w:r>
        <w:rPr>
          <w:rFonts w:ascii="仿宋_GB2312" w:eastAsia="仿宋_GB2312" w:hAnsi="宋体" w:cs="宋体" w:hint="eastAsia"/>
          <w:kern w:val="2"/>
          <w:sz w:val="32"/>
          <w:szCs w:val="32"/>
        </w:rPr>
        <w:t>滁州市气象局</w:t>
      </w:r>
      <w:r>
        <w:rPr>
          <w:rFonts w:ascii="仿宋_GB2312" w:eastAsia="仿宋_GB2312" w:hAnsi="宋体" w:cs="宋体" w:hint="eastAsia"/>
          <w:kern w:val="2"/>
          <w:sz w:val="32"/>
          <w:szCs w:val="32"/>
        </w:rPr>
        <w:t>以依法行政、提高效能、促进反腐倡廉和建设服务型政府部门为目标，不断完善公开制度，拓宽公开领域，深化公开内容，规范公开流程，创新公开形式，多渠道多形式发布可以公开的政府信息。</w:t>
      </w:r>
    </w:p>
    <w:p w:rsidR="00B03830" w:rsidRDefault="00E44F11">
      <w:pPr>
        <w:pStyle w:val="a5"/>
        <w:widowControl/>
        <w:spacing w:line="520" w:lineRule="exact"/>
        <w:rPr>
          <w:rFonts w:ascii="楷体_GB2312" w:eastAsia="楷体_GB2312" w:hAnsi="楷体" w:cs="宋体"/>
          <w:b/>
          <w:kern w:val="2"/>
          <w:sz w:val="32"/>
          <w:szCs w:val="32"/>
        </w:rPr>
      </w:pPr>
      <w:r>
        <w:rPr>
          <w:rFonts w:ascii="仿宋_GB2312" w:eastAsia="仿宋_GB2312" w:hAnsi="宋体" w:cs="宋体" w:hint="eastAsia"/>
          <w:kern w:val="2"/>
          <w:sz w:val="32"/>
          <w:szCs w:val="32"/>
        </w:rPr>
        <w:t>  </w:t>
      </w:r>
      <w:r>
        <w:rPr>
          <w:rFonts w:ascii="楷体_GB2312" w:eastAsia="楷体_GB2312" w:hAnsi="楷体" w:cs="宋体" w:hint="eastAsia"/>
          <w:b/>
          <w:kern w:val="2"/>
          <w:sz w:val="32"/>
          <w:szCs w:val="32"/>
        </w:rPr>
        <w:t>（</w:t>
      </w:r>
      <w:r>
        <w:rPr>
          <w:rFonts w:ascii="楷体_GB2312" w:eastAsia="楷体_GB2312" w:hAnsi="楷体" w:cs="宋体" w:hint="eastAsia"/>
          <w:b/>
          <w:kern w:val="2"/>
          <w:sz w:val="32"/>
          <w:szCs w:val="32"/>
        </w:rPr>
        <w:t>一</w:t>
      </w:r>
      <w:r>
        <w:rPr>
          <w:rFonts w:ascii="楷体_GB2312" w:eastAsia="楷体_GB2312" w:hAnsi="楷体" w:cs="宋体" w:hint="eastAsia"/>
          <w:b/>
          <w:kern w:val="2"/>
          <w:sz w:val="32"/>
          <w:szCs w:val="32"/>
        </w:rPr>
        <w:t>）</w:t>
      </w:r>
      <w:r>
        <w:rPr>
          <w:rFonts w:ascii="楷体_GB2312" w:eastAsia="楷体_GB2312" w:hAnsi="楷体" w:cs="宋体" w:hint="eastAsia"/>
          <w:b/>
          <w:kern w:val="2"/>
          <w:sz w:val="32"/>
          <w:szCs w:val="32"/>
        </w:rPr>
        <w:t>主动公开</w:t>
      </w:r>
    </w:p>
    <w:p w:rsidR="00B03830" w:rsidRDefault="00E44F11">
      <w:pPr>
        <w:pStyle w:val="a5"/>
        <w:widowControl/>
        <w:spacing w:line="520" w:lineRule="exact"/>
        <w:ind w:firstLine="645"/>
        <w:rPr>
          <w:rFonts w:ascii="仿宋_GB2312" w:eastAsia="仿宋_GB2312" w:hAnsi="宋体" w:cs="宋体"/>
          <w:kern w:val="2"/>
          <w:sz w:val="32"/>
          <w:szCs w:val="32"/>
        </w:rPr>
      </w:pPr>
      <w:r>
        <w:rPr>
          <w:rFonts w:ascii="仿宋_GB2312" w:eastAsia="仿宋_GB2312" w:hAnsi="宋体" w:cs="宋体" w:hint="eastAsia"/>
          <w:kern w:val="2"/>
          <w:sz w:val="32"/>
          <w:szCs w:val="32"/>
        </w:rPr>
        <w:t>全面落实政府权责清单制度、公共服务和中介服务清单制度以及涉企收费清单制度，坚持把群众最关心、最需要了解的信息作为政务公开的重点，依法依规做好行政决策、执行、管理、服务、结果等方面信息的公开工作</w:t>
      </w:r>
      <w:r>
        <w:rPr>
          <w:rFonts w:ascii="仿宋_GB2312" w:eastAsia="仿宋_GB2312" w:hAnsi="宋体" w:cs="宋体" w:hint="eastAsia"/>
          <w:kern w:val="2"/>
          <w:sz w:val="32"/>
          <w:szCs w:val="32"/>
        </w:rPr>
        <w:t>，自觉</w:t>
      </w:r>
      <w:r>
        <w:rPr>
          <w:rFonts w:ascii="仿宋_GB2312" w:eastAsia="仿宋_GB2312" w:hAnsi="宋体" w:cs="宋体" w:hint="eastAsia"/>
          <w:kern w:val="2"/>
          <w:sz w:val="32"/>
          <w:szCs w:val="32"/>
        </w:rPr>
        <w:t>接受监督。进一步健全政（局）</w:t>
      </w:r>
      <w:proofErr w:type="gramStart"/>
      <w:r>
        <w:rPr>
          <w:rFonts w:ascii="仿宋_GB2312" w:eastAsia="仿宋_GB2312" w:hAnsi="宋体" w:cs="宋体" w:hint="eastAsia"/>
          <w:kern w:val="2"/>
          <w:sz w:val="32"/>
          <w:szCs w:val="32"/>
        </w:rPr>
        <w:t>务</w:t>
      </w:r>
      <w:proofErr w:type="gramEnd"/>
      <w:r>
        <w:rPr>
          <w:rFonts w:ascii="仿宋_GB2312" w:eastAsia="仿宋_GB2312" w:hAnsi="宋体" w:cs="宋体" w:hint="eastAsia"/>
          <w:kern w:val="2"/>
          <w:sz w:val="32"/>
          <w:szCs w:val="32"/>
        </w:rPr>
        <w:t>公开工作长效机制，完善政（局）</w:t>
      </w:r>
      <w:proofErr w:type="gramStart"/>
      <w:r>
        <w:rPr>
          <w:rFonts w:ascii="仿宋_GB2312" w:eastAsia="仿宋_GB2312" w:hAnsi="宋体" w:cs="宋体" w:hint="eastAsia"/>
          <w:kern w:val="2"/>
          <w:sz w:val="32"/>
          <w:szCs w:val="32"/>
        </w:rPr>
        <w:t>务</w:t>
      </w:r>
      <w:proofErr w:type="gramEnd"/>
      <w:r>
        <w:rPr>
          <w:rFonts w:ascii="仿宋_GB2312" w:eastAsia="仿宋_GB2312" w:hAnsi="宋体" w:cs="宋体" w:hint="eastAsia"/>
          <w:kern w:val="2"/>
          <w:sz w:val="32"/>
          <w:szCs w:val="32"/>
        </w:rPr>
        <w:t>公开制度，落实人员、经费等保障措施</w:t>
      </w:r>
      <w:r>
        <w:rPr>
          <w:rFonts w:ascii="仿宋_GB2312" w:eastAsia="仿宋_GB2312" w:hAnsi="宋体" w:cs="宋体" w:hint="eastAsia"/>
          <w:kern w:val="2"/>
          <w:sz w:val="32"/>
          <w:szCs w:val="32"/>
        </w:rPr>
        <w:t>。</w:t>
      </w:r>
    </w:p>
    <w:p w:rsidR="00B03830" w:rsidRDefault="00E44F11">
      <w:pPr>
        <w:pStyle w:val="a5"/>
        <w:widowControl/>
        <w:spacing w:line="520" w:lineRule="exact"/>
        <w:ind w:firstLine="645"/>
        <w:rPr>
          <w:rFonts w:ascii="仿宋_GB2312" w:eastAsia="仿宋_GB2312" w:hAnsi="宋体" w:cs="宋体"/>
          <w:kern w:val="2"/>
          <w:sz w:val="32"/>
          <w:szCs w:val="32"/>
        </w:rPr>
      </w:pPr>
      <w:r>
        <w:rPr>
          <w:rFonts w:ascii="仿宋_GB2312" w:eastAsia="仿宋_GB2312" w:hAnsi="宋体" w:cs="宋体" w:hint="eastAsia"/>
          <w:kern w:val="2"/>
          <w:sz w:val="32"/>
          <w:szCs w:val="32"/>
        </w:rPr>
        <w:t>20</w:t>
      </w:r>
      <w:r>
        <w:rPr>
          <w:rFonts w:ascii="仿宋_GB2312" w:eastAsia="仿宋_GB2312" w:hAnsi="宋体" w:cs="宋体" w:hint="eastAsia"/>
          <w:kern w:val="2"/>
          <w:sz w:val="32"/>
          <w:szCs w:val="32"/>
        </w:rPr>
        <w:t>20</w:t>
      </w:r>
      <w:r>
        <w:rPr>
          <w:rFonts w:ascii="仿宋_GB2312" w:eastAsia="仿宋_GB2312" w:hAnsi="宋体" w:cs="宋体" w:hint="eastAsia"/>
          <w:kern w:val="2"/>
          <w:sz w:val="32"/>
          <w:szCs w:val="32"/>
        </w:rPr>
        <w:t>年度，滁州市</w:t>
      </w:r>
      <w:r>
        <w:rPr>
          <w:rFonts w:ascii="仿宋_GB2312" w:eastAsia="仿宋_GB2312" w:hAnsi="宋体" w:cs="宋体" w:hint="eastAsia"/>
          <w:kern w:val="2"/>
          <w:sz w:val="32"/>
          <w:szCs w:val="32"/>
        </w:rPr>
        <w:t>气象局通过政府信息公开</w:t>
      </w:r>
      <w:proofErr w:type="gramStart"/>
      <w:r>
        <w:rPr>
          <w:rFonts w:ascii="仿宋_GB2312" w:eastAsia="仿宋_GB2312" w:hAnsi="宋体" w:cs="宋体" w:hint="eastAsia"/>
          <w:kern w:val="2"/>
          <w:sz w:val="32"/>
          <w:szCs w:val="32"/>
        </w:rPr>
        <w:t>网主动</w:t>
      </w:r>
      <w:proofErr w:type="gramEnd"/>
      <w:r>
        <w:rPr>
          <w:rFonts w:ascii="仿宋_GB2312" w:eastAsia="仿宋_GB2312" w:hAnsi="宋体" w:cs="宋体" w:hint="eastAsia"/>
          <w:kern w:val="2"/>
          <w:sz w:val="32"/>
          <w:szCs w:val="32"/>
        </w:rPr>
        <w:t>公开信息</w:t>
      </w:r>
      <w:r>
        <w:rPr>
          <w:rFonts w:ascii="仿宋_GB2312" w:eastAsia="仿宋_GB2312" w:hAnsi="宋体" w:cs="宋体" w:hint="eastAsia"/>
          <w:kern w:val="2"/>
          <w:sz w:val="32"/>
          <w:szCs w:val="32"/>
        </w:rPr>
        <w:t>449</w:t>
      </w:r>
      <w:r>
        <w:rPr>
          <w:rFonts w:ascii="仿宋_GB2312" w:eastAsia="仿宋_GB2312" w:hAnsi="宋体" w:cs="宋体" w:hint="eastAsia"/>
          <w:kern w:val="2"/>
          <w:sz w:val="32"/>
          <w:szCs w:val="32"/>
        </w:rPr>
        <w:t>条</w:t>
      </w:r>
      <w:r>
        <w:rPr>
          <w:rFonts w:ascii="仿宋_GB2312" w:eastAsia="仿宋_GB2312" w:hAnsi="宋体" w:cs="宋体" w:hint="eastAsia"/>
          <w:kern w:val="2"/>
          <w:sz w:val="32"/>
          <w:szCs w:val="32"/>
        </w:rPr>
        <w:t>。</w:t>
      </w:r>
    </w:p>
    <w:p w:rsidR="00B03830" w:rsidRDefault="00E44F11">
      <w:pPr>
        <w:pStyle w:val="a5"/>
        <w:widowControl/>
        <w:spacing w:line="520" w:lineRule="exact"/>
        <w:ind w:firstLine="645"/>
        <w:rPr>
          <w:rFonts w:ascii="楷体_GB2312" w:eastAsia="楷体_GB2312" w:hAnsi="楷体" w:cs="宋体"/>
          <w:b/>
          <w:kern w:val="2"/>
          <w:sz w:val="32"/>
          <w:szCs w:val="32"/>
        </w:rPr>
      </w:pPr>
      <w:r>
        <w:rPr>
          <w:rFonts w:ascii="楷体_GB2312" w:eastAsia="楷体_GB2312" w:hAnsi="楷体" w:cs="宋体" w:hint="eastAsia"/>
          <w:b/>
          <w:kern w:val="2"/>
          <w:sz w:val="32"/>
          <w:szCs w:val="32"/>
        </w:rPr>
        <w:t>（二）依申请公开</w:t>
      </w:r>
    </w:p>
    <w:p w:rsidR="00B03830" w:rsidRDefault="00E44F11">
      <w:pPr>
        <w:pStyle w:val="a5"/>
        <w:widowControl/>
        <w:spacing w:line="520" w:lineRule="exact"/>
        <w:ind w:firstLine="645"/>
        <w:rPr>
          <w:rFonts w:ascii="仿宋_GB2312" w:eastAsia="仿宋_GB2312" w:hAnsi="宋体" w:cs="宋体"/>
          <w:kern w:val="2"/>
          <w:sz w:val="32"/>
          <w:szCs w:val="32"/>
        </w:rPr>
      </w:pPr>
      <w:r>
        <w:rPr>
          <w:rFonts w:ascii="仿宋_GB2312" w:eastAsia="仿宋_GB2312" w:hAnsi="宋体" w:cs="宋体" w:hint="eastAsia"/>
          <w:kern w:val="2"/>
          <w:sz w:val="32"/>
          <w:szCs w:val="32"/>
        </w:rPr>
        <w:t>2020</w:t>
      </w:r>
      <w:r>
        <w:rPr>
          <w:rFonts w:ascii="仿宋_GB2312" w:eastAsia="仿宋_GB2312" w:hAnsi="宋体" w:cs="宋体" w:hint="eastAsia"/>
          <w:kern w:val="2"/>
          <w:sz w:val="32"/>
          <w:szCs w:val="32"/>
        </w:rPr>
        <w:t>年，滁州市气象局共收到</w:t>
      </w:r>
      <w:r>
        <w:rPr>
          <w:rFonts w:ascii="仿宋_GB2312" w:eastAsia="仿宋_GB2312" w:hAnsi="宋体" w:cs="宋体" w:hint="eastAsia"/>
          <w:kern w:val="2"/>
          <w:sz w:val="32"/>
          <w:szCs w:val="32"/>
        </w:rPr>
        <w:t>依申请公开办件</w:t>
      </w:r>
      <w:r>
        <w:rPr>
          <w:rFonts w:ascii="仿宋_GB2312" w:eastAsia="仿宋_GB2312" w:hAnsi="宋体" w:cs="宋体" w:hint="eastAsia"/>
          <w:kern w:val="2"/>
          <w:sz w:val="32"/>
          <w:szCs w:val="32"/>
        </w:rPr>
        <w:t>0</w:t>
      </w:r>
      <w:r>
        <w:rPr>
          <w:rFonts w:ascii="仿宋_GB2312" w:eastAsia="仿宋_GB2312" w:hAnsi="宋体" w:cs="宋体" w:hint="eastAsia"/>
          <w:kern w:val="2"/>
          <w:sz w:val="32"/>
          <w:szCs w:val="32"/>
        </w:rPr>
        <w:t>条。</w:t>
      </w:r>
    </w:p>
    <w:p w:rsidR="00B03830" w:rsidRDefault="00E44F11">
      <w:pPr>
        <w:pStyle w:val="a5"/>
        <w:widowControl/>
        <w:spacing w:line="520" w:lineRule="exact"/>
        <w:ind w:firstLine="645"/>
        <w:rPr>
          <w:rFonts w:ascii="楷体_GB2312" w:eastAsia="楷体_GB2312" w:hAnsi="宋体" w:cs="宋体"/>
          <w:b/>
          <w:kern w:val="2"/>
          <w:sz w:val="32"/>
          <w:szCs w:val="32"/>
        </w:rPr>
      </w:pPr>
      <w:r>
        <w:rPr>
          <w:rFonts w:ascii="楷体_GB2312" w:eastAsia="楷体_GB2312" w:hAnsi="宋体" w:cs="宋体" w:hint="eastAsia"/>
          <w:b/>
          <w:kern w:val="2"/>
          <w:sz w:val="32"/>
          <w:szCs w:val="32"/>
        </w:rPr>
        <w:lastRenderedPageBreak/>
        <w:t>（三）监督</w:t>
      </w:r>
      <w:r>
        <w:rPr>
          <w:rFonts w:ascii="楷体_GB2312" w:eastAsia="楷体_GB2312" w:hAnsi="宋体" w:cs="宋体" w:hint="eastAsia"/>
          <w:b/>
          <w:kern w:val="2"/>
          <w:sz w:val="32"/>
          <w:szCs w:val="32"/>
        </w:rPr>
        <w:t>机制</w:t>
      </w:r>
      <w:r>
        <w:rPr>
          <w:rFonts w:ascii="楷体_GB2312" w:eastAsia="楷体_GB2312" w:hAnsi="宋体" w:cs="宋体" w:hint="eastAsia"/>
          <w:b/>
          <w:kern w:val="2"/>
          <w:sz w:val="32"/>
          <w:szCs w:val="32"/>
        </w:rPr>
        <w:t>和保障</w:t>
      </w:r>
      <w:r>
        <w:rPr>
          <w:rFonts w:ascii="楷体_GB2312" w:eastAsia="楷体_GB2312" w:hAnsi="宋体" w:cs="宋体" w:hint="eastAsia"/>
          <w:b/>
          <w:kern w:val="2"/>
          <w:sz w:val="32"/>
          <w:szCs w:val="32"/>
        </w:rPr>
        <w:t>措施</w:t>
      </w:r>
    </w:p>
    <w:p w:rsidR="00B03830" w:rsidRDefault="00E44F11">
      <w:pPr>
        <w:pStyle w:val="a5"/>
        <w:widowControl/>
        <w:spacing w:line="520" w:lineRule="exact"/>
        <w:rPr>
          <w:rFonts w:ascii="仿宋_GB2312" w:eastAsia="仿宋_GB2312" w:hAnsi="宋体" w:cs="宋体"/>
          <w:kern w:val="2"/>
          <w:sz w:val="32"/>
          <w:szCs w:val="32"/>
        </w:rPr>
      </w:pPr>
      <w:r>
        <w:rPr>
          <w:rFonts w:ascii="仿宋_GB2312" w:eastAsia="仿宋_GB2312" w:hAnsi="宋体" w:cs="宋体" w:hint="eastAsia"/>
          <w:kern w:val="2"/>
          <w:sz w:val="32"/>
          <w:szCs w:val="32"/>
        </w:rPr>
        <w:t>  我局一直按照《滁州市气象局政务公开实施方案》，明确各单位的工作职责、公开方式、操作程序和时限要求。定期对信息公开栏目及内容进行梳理，根据工作实际，不断优化栏目设置，充实栏目内容。严把审核关，在确保涉密信息</w:t>
      </w:r>
      <w:proofErr w:type="gramStart"/>
      <w:r>
        <w:rPr>
          <w:rFonts w:ascii="仿宋_GB2312" w:eastAsia="仿宋_GB2312" w:hAnsi="宋体" w:cs="宋体" w:hint="eastAsia"/>
          <w:kern w:val="2"/>
          <w:sz w:val="32"/>
          <w:szCs w:val="32"/>
        </w:rPr>
        <w:t>不</w:t>
      </w:r>
      <w:proofErr w:type="gramEnd"/>
      <w:r>
        <w:rPr>
          <w:rFonts w:ascii="仿宋_GB2312" w:eastAsia="仿宋_GB2312" w:hAnsi="宋体" w:cs="宋体" w:hint="eastAsia"/>
          <w:kern w:val="2"/>
          <w:sz w:val="32"/>
          <w:szCs w:val="32"/>
        </w:rPr>
        <w:t>上网的前提下，积极加强各栏目的更新力度，保障各栏目更新的及时性、准确性。</w:t>
      </w:r>
      <w:r>
        <w:rPr>
          <w:rFonts w:ascii="仿宋_GB2312" w:eastAsia="仿宋_GB2312" w:hAnsi="宋体" w:cs="宋体" w:hint="eastAsia"/>
          <w:kern w:val="2"/>
          <w:sz w:val="32"/>
          <w:szCs w:val="32"/>
        </w:rPr>
        <w:t xml:space="preserve"> </w:t>
      </w:r>
    </w:p>
    <w:p w:rsidR="00B03830" w:rsidRDefault="00E44F11">
      <w:pPr>
        <w:pStyle w:val="a5"/>
        <w:widowControl/>
        <w:spacing w:line="520" w:lineRule="exact"/>
        <w:ind w:firstLine="645"/>
        <w:rPr>
          <w:rFonts w:ascii="仿宋_GB2312" w:eastAsia="仿宋_GB2312" w:hAnsi="宋体" w:cs="宋体"/>
          <w:b/>
          <w:kern w:val="2"/>
          <w:sz w:val="32"/>
          <w:szCs w:val="32"/>
        </w:rPr>
      </w:pPr>
      <w:r>
        <w:rPr>
          <w:rFonts w:ascii="仿宋_GB2312" w:eastAsia="仿宋_GB2312" w:hAnsi="宋体" w:cs="宋体" w:hint="eastAsia"/>
          <w:b/>
          <w:kern w:val="2"/>
          <w:sz w:val="32"/>
          <w:szCs w:val="32"/>
        </w:rPr>
        <w:t>（</w:t>
      </w:r>
      <w:r>
        <w:rPr>
          <w:rFonts w:ascii="仿宋_GB2312" w:eastAsia="仿宋_GB2312" w:hAnsi="宋体" w:cs="宋体" w:hint="eastAsia"/>
          <w:b/>
          <w:kern w:val="2"/>
          <w:sz w:val="32"/>
          <w:szCs w:val="32"/>
        </w:rPr>
        <w:t>四</w:t>
      </w:r>
      <w:r>
        <w:rPr>
          <w:rFonts w:ascii="仿宋_GB2312" w:eastAsia="仿宋_GB2312" w:hAnsi="宋体" w:cs="宋体" w:hint="eastAsia"/>
          <w:b/>
          <w:kern w:val="2"/>
          <w:sz w:val="32"/>
          <w:szCs w:val="32"/>
        </w:rPr>
        <w:t>）</w:t>
      </w:r>
      <w:r>
        <w:rPr>
          <w:rFonts w:ascii="仿宋_GB2312" w:eastAsia="仿宋_GB2312" w:hAnsi="宋体" w:cs="宋体" w:hint="eastAsia"/>
          <w:b/>
          <w:kern w:val="2"/>
          <w:sz w:val="32"/>
          <w:szCs w:val="32"/>
        </w:rPr>
        <w:t>其他</w:t>
      </w:r>
      <w:r>
        <w:rPr>
          <w:rFonts w:ascii="仿宋_GB2312" w:eastAsia="仿宋_GB2312" w:hAnsi="宋体" w:cs="宋体" w:hint="eastAsia"/>
          <w:b/>
          <w:kern w:val="2"/>
          <w:sz w:val="32"/>
          <w:szCs w:val="32"/>
        </w:rPr>
        <w:t>公开渠道</w:t>
      </w:r>
    </w:p>
    <w:p w:rsidR="00B03830" w:rsidRDefault="00E44F11">
      <w:pPr>
        <w:widowControl/>
        <w:spacing w:line="520" w:lineRule="exact"/>
        <w:ind w:firstLineChars="200" w:firstLine="643"/>
        <w:jc w:val="left"/>
        <w:rPr>
          <w:rFonts w:ascii="仿宋_GB2312" w:hAnsi="宋体" w:cs="宋体"/>
          <w:szCs w:val="32"/>
        </w:rPr>
      </w:pPr>
      <w:r>
        <w:rPr>
          <w:rFonts w:ascii="仿宋_GB2312" w:hAnsi="宋体" w:cs="宋体" w:hint="eastAsia"/>
          <w:b/>
          <w:szCs w:val="32"/>
        </w:rPr>
        <w:t>1.</w:t>
      </w:r>
      <w:r>
        <w:rPr>
          <w:rFonts w:ascii="仿宋_GB2312" w:hAnsi="宋体" w:cs="宋体" w:hint="eastAsia"/>
          <w:b/>
          <w:szCs w:val="32"/>
        </w:rPr>
        <w:t>新闻媒体。</w:t>
      </w:r>
      <w:r>
        <w:rPr>
          <w:rFonts w:ascii="仿宋_GB2312" w:hAnsi="宋体" w:cs="宋体" w:hint="eastAsia"/>
          <w:szCs w:val="32"/>
        </w:rPr>
        <w:t>通过滁州</w:t>
      </w:r>
      <w:r>
        <w:rPr>
          <w:rFonts w:ascii="仿宋_GB2312" w:hAnsi="宋体" w:cs="宋体" w:hint="eastAsia"/>
          <w:szCs w:val="32"/>
        </w:rPr>
        <w:t>电视</w:t>
      </w:r>
      <w:r>
        <w:rPr>
          <w:rFonts w:ascii="仿宋_GB2312" w:hAnsi="宋体" w:cs="宋体" w:hint="eastAsia"/>
          <w:szCs w:val="32"/>
        </w:rPr>
        <w:t>台、广播电台</w:t>
      </w:r>
      <w:r>
        <w:rPr>
          <w:rFonts w:ascii="仿宋_GB2312" w:hAnsi="宋体" w:cs="宋体" w:hint="eastAsia"/>
          <w:szCs w:val="32"/>
        </w:rPr>
        <w:t>、</w:t>
      </w:r>
      <w:r>
        <w:rPr>
          <w:rFonts w:ascii="仿宋_GB2312" w:hAnsi="宋体" w:cs="宋体" w:hint="eastAsia"/>
          <w:szCs w:val="32"/>
        </w:rPr>
        <w:t>皖</w:t>
      </w:r>
      <w:proofErr w:type="gramStart"/>
      <w:r>
        <w:rPr>
          <w:rFonts w:ascii="仿宋_GB2312" w:hAnsi="宋体" w:cs="宋体" w:hint="eastAsia"/>
          <w:szCs w:val="32"/>
        </w:rPr>
        <w:t>东晨刊</w:t>
      </w:r>
      <w:proofErr w:type="gramEnd"/>
      <w:r>
        <w:rPr>
          <w:rFonts w:ascii="仿宋_GB2312" w:hAnsi="宋体" w:cs="宋体" w:hint="eastAsia"/>
          <w:szCs w:val="32"/>
        </w:rPr>
        <w:t>、</w:t>
      </w:r>
      <w:r>
        <w:rPr>
          <w:rFonts w:ascii="仿宋_GB2312" w:hAnsi="宋体" w:cs="宋体" w:hint="eastAsia"/>
          <w:szCs w:val="32"/>
        </w:rPr>
        <w:t>政务</w:t>
      </w:r>
      <w:proofErr w:type="gramStart"/>
      <w:r>
        <w:rPr>
          <w:rFonts w:ascii="仿宋_GB2312" w:hAnsi="宋体" w:cs="宋体" w:hint="eastAsia"/>
          <w:szCs w:val="32"/>
        </w:rPr>
        <w:t>微博</w:t>
      </w:r>
      <w:r>
        <w:rPr>
          <w:rFonts w:ascii="仿宋_GB2312" w:hAnsi="宋体" w:cs="宋体" w:hint="eastAsia"/>
          <w:szCs w:val="32"/>
        </w:rPr>
        <w:t>微信</w:t>
      </w:r>
      <w:proofErr w:type="gramEnd"/>
      <w:r>
        <w:rPr>
          <w:rFonts w:ascii="仿宋_GB2312" w:hAnsi="宋体" w:cs="宋体" w:hint="eastAsia"/>
          <w:szCs w:val="32"/>
        </w:rPr>
        <w:t>等</w:t>
      </w:r>
      <w:r>
        <w:rPr>
          <w:rFonts w:ascii="仿宋_GB2312" w:hAnsi="宋体" w:cs="宋体" w:hint="eastAsia"/>
          <w:szCs w:val="32"/>
        </w:rPr>
        <w:t>渠道</w:t>
      </w:r>
      <w:r>
        <w:rPr>
          <w:rFonts w:ascii="仿宋_GB2312" w:hAnsi="宋体" w:cs="宋体" w:hint="eastAsia"/>
          <w:szCs w:val="32"/>
        </w:rPr>
        <w:t>，准确、及时发布气象信息</w:t>
      </w:r>
      <w:r>
        <w:rPr>
          <w:rFonts w:ascii="仿宋_GB2312" w:hAnsi="宋体" w:cs="宋体" w:hint="eastAsia"/>
          <w:szCs w:val="32"/>
        </w:rPr>
        <w:t>，包括</w:t>
      </w:r>
      <w:r>
        <w:rPr>
          <w:rFonts w:ascii="仿宋_GB2312" w:hAnsi="宋体" w:cs="宋体" w:hint="eastAsia"/>
          <w:szCs w:val="32"/>
        </w:rPr>
        <w:t>针对各种复杂天气发布</w:t>
      </w:r>
      <w:r>
        <w:rPr>
          <w:rFonts w:ascii="仿宋_GB2312" w:hAnsi="宋体" w:cs="宋体" w:hint="eastAsia"/>
          <w:szCs w:val="32"/>
        </w:rPr>
        <w:t>的</w:t>
      </w:r>
      <w:r>
        <w:rPr>
          <w:rFonts w:ascii="仿宋_GB2312" w:hAnsi="宋体" w:cs="宋体" w:hint="eastAsia"/>
          <w:szCs w:val="32"/>
        </w:rPr>
        <w:t>暴雨、高温、雾</w:t>
      </w:r>
      <w:proofErr w:type="gramStart"/>
      <w:r>
        <w:rPr>
          <w:rFonts w:ascii="仿宋_GB2312" w:hAnsi="宋体" w:cs="宋体" w:hint="eastAsia"/>
          <w:szCs w:val="32"/>
        </w:rPr>
        <w:t>霾</w:t>
      </w:r>
      <w:proofErr w:type="gramEnd"/>
      <w:r>
        <w:rPr>
          <w:rFonts w:ascii="仿宋_GB2312" w:hAnsi="宋体" w:cs="宋体" w:hint="eastAsia"/>
          <w:szCs w:val="32"/>
        </w:rPr>
        <w:t>等预警信息及其它信息。</w:t>
      </w:r>
      <w:r>
        <w:rPr>
          <w:rFonts w:ascii="仿宋_GB2312" w:hAnsi="宋体" w:cs="宋体" w:hint="eastAsia"/>
          <w:szCs w:val="32"/>
        </w:rPr>
        <w:t xml:space="preserve"> </w:t>
      </w:r>
    </w:p>
    <w:p w:rsidR="00B03830" w:rsidRDefault="00E44F11">
      <w:pPr>
        <w:widowControl/>
        <w:spacing w:line="520" w:lineRule="exact"/>
        <w:ind w:firstLineChars="200" w:firstLine="643"/>
        <w:jc w:val="left"/>
        <w:rPr>
          <w:rFonts w:ascii="仿宋_GB2312" w:hAnsi="宋体" w:cs="宋体"/>
          <w:szCs w:val="32"/>
        </w:rPr>
      </w:pPr>
      <w:r>
        <w:rPr>
          <w:rFonts w:ascii="仿宋_GB2312" w:hAnsi="宋体" w:cs="宋体" w:hint="eastAsia"/>
          <w:b/>
          <w:kern w:val="0"/>
          <w:szCs w:val="32"/>
        </w:rPr>
        <w:t>2.</w:t>
      </w:r>
      <w:r>
        <w:rPr>
          <w:rFonts w:ascii="仿宋_GB2312" w:hAnsi="宋体" w:cs="宋体" w:hint="eastAsia"/>
          <w:b/>
          <w:kern w:val="0"/>
          <w:szCs w:val="32"/>
        </w:rPr>
        <w:t>电话、短信。</w:t>
      </w:r>
      <w:r>
        <w:rPr>
          <w:rFonts w:ascii="仿宋_GB2312" w:hAnsi="宋体" w:cs="宋体" w:hint="eastAsia"/>
          <w:kern w:val="0"/>
          <w:szCs w:val="32"/>
        </w:rPr>
        <w:t>通过“</w:t>
      </w:r>
      <w:r>
        <w:rPr>
          <w:rFonts w:ascii="仿宋_GB2312" w:hAnsi="宋体" w:cs="宋体" w:hint="eastAsia"/>
          <w:kern w:val="0"/>
          <w:szCs w:val="32"/>
        </w:rPr>
        <w:t>96121</w:t>
      </w:r>
      <w:r>
        <w:rPr>
          <w:rFonts w:ascii="仿宋_GB2312" w:hAnsi="宋体" w:cs="宋体" w:hint="eastAsia"/>
          <w:kern w:val="0"/>
          <w:szCs w:val="32"/>
        </w:rPr>
        <w:t>”电话每天三次更新天气预报，</w:t>
      </w:r>
      <w:r>
        <w:rPr>
          <w:rFonts w:ascii="仿宋_GB2312" w:hAnsi="宋体" w:cs="宋体" w:hint="eastAsia"/>
          <w:kern w:val="0"/>
          <w:szCs w:val="32"/>
        </w:rPr>
        <w:t>2020</w:t>
      </w:r>
      <w:r>
        <w:rPr>
          <w:rFonts w:ascii="仿宋_GB2312" w:hAnsi="宋体" w:cs="宋体" w:hint="eastAsia"/>
          <w:kern w:val="0"/>
          <w:szCs w:val="32"/>
        </w:rPr>
        <w:t>年</w:t>
      </w:r>
      <w:r>
        <w:rPr>
          <w:rFonts w:ascii="仿宋_GB2312" w:hAnsi="宋体" w:cs="宋体" w:hint="eastAsia"/>
          <w:kern w:val="0"/>
          <w:szCs w:val="32"/>
        </w:rPr>
        <w:t>累计拨打量</w:t>
      </w:r>
      <w:r>
        <w:rPr>
          <w:rFonts w:ascii="仿宋_GB2312" w:hAnsi="宋体" w:cs="宋体" w:hint="eastAsia"/>
          <w:kern w:val="0"/>
          <w:szCs w:val="32"/>
        </w:rPr>
        <w:t>201433</w:t>
      </w:r>
      <w:r>
        <w:rPr>
          <w:rFonts w:ascii="仿宋_GB2312" w:hAnsi="宋体" w:cs="宋体" w:hint="eastAsia"/>
          <w:kern w:val="0"/>
          <w:szCs w:val="32"/>
        </w:rPr>
        <w:t>次。与电信、移动、联通等通信公司合作，每日</w:t>
      </w:r>
      <w:r>
        <w:rPr>
          <w:rFonts w:ascii="仿宋_GB2312" w:hAnsi="宋体" w:cs="宋体" w:hint="eastAsia"/>
          <w:color w:val="000000"/>
          <w:kern w:val="0"/>
          <w:szCs w:val="32"/>
        </w:rPr>
        <w:t>两</w:t>
      </w:r>
      <w:r>
        <w:rPr>
          <w:rFonts w:ascii="仿宋_GB2312" w:hAnsi="宋体" w:cs="宋体" w:hint="eastAsia"/>
          <w:kern w:val="0"/>
          <w:szCs w:val="32"/>
        </w:rPr>
        <w:t>次通过手机短信向全市</w:t>
      </w:r>
      <w:r>
        <w:rPr>
          <w:rFonts w:ascii="仿宋_GB2312" w:hAnsi="宋体" w:cs="宋体" w:hint="eastAsia"/>
          <w:kern w:val="0"/>
          <w:szCs w:val="32"/>
        </w:rPr>
        <w:t>1</w:t>
      </w:r>
      <w:r>
        <w:rPr>
          <w:rFonts w:ascii="仿宋_GB2312" w:hAnsi="宋体" w:cs="宋体" w:hint="eastAsia"/>
          <w:color w:val="000000"/>
          <w:kern w:val="0"/>
          <w:szCs w:val="32"/>
        </w:rPr>
        <w:t>万</w:t>
      </w:r>
      <w:r>
        <w:rPr>
          <w:rFonts w:ascii="仿宋_GB2312" w:hAnsi="宋体" w:cs="宋体" w:hint="eastAsia"/>
          <w:kern w:val="0"/>
          <w:szCs w:val="32"/>
        </w:rPr>
        <w:t>余公众用户及时发布气象信息。</w:t>
      </w:r>
      <w:r>
        <w:rPr>
          <w:rFonts w:ascii="仿宋_GB2312" w:hAnsi="宋体" w:cs="宋体" w:hint="eastAsia"/>
          <w:kern w:val="0"/>
          <w:szCs w:val="32"/>
        </w:rPr>
        <w:br/>
      </w:r>
      <w:r>
        <w:rPr>
          <w:rFonts w:ascii="仿宋_GB2312" w:hAnsi="宋体" w:cs="宋体" w:hint="eastAsia"/>
          <w:kern w:val="0"/>
          <w:szCs w:val="32"/>
        </w:rPr>
        <w:t>  </w:t>
      </w:r>
      <w:r>
        <w:rPr>
          <w:rFonts w:ascii="仿宋_GB2312" w:hAnsi="宋体" w:cs="宋体" w:hint="eastAsia"/>
          <w:b/>
          <w:kern w:val="0"/>
          <w:szCs w:val="32"/>
        </w:rPr>
        <w:t>3.</w:t>
      </w:r>
      <w:r>
        <w:rPr>
          <w:rFonts w:ascii="仿宋_GB2312" w:hAnsi="宋体" w:cs="宋体" w:hint="eastAsia"/>
          <w:b/>
          <w:kern w:val="0"/>
          <w:szCs w:val="32"/>
        </w:rPr>
        <w:t>专题活动。</w:t>
      </w:r>
      <w:r>
        <w:rPr>
          <w:rFonts w:ascii="仿宋_GB2312" w:hAnsi="宋体" w:cs="宋体" w:hint="eastAsia"/>
          <w:kern w:val="0"/>
          <w:szCs w:val="32"/>
        </w:rPr>
        <w:t>我局通过“</w:t>
      </w:r>
      <w:r>
        <w:rPr>
          <w:rFonts w:ascii="仿宋_GB2312" w:hAnsi="宋体" w:cs="宋体" w:hint="eastAsia"/>
          <w:kern w:val="0"/>
          <w:szCs w:val="32"/>
        </w:rPr>
        <w:t>3.23</w:t>
      </w:r>
      <w:r>
        <w:rPr>
          <w:rFonts w:ascii="仿宋_GB2312" w:hAnsi="宋体" w:cs="宋体" w:hint="eastAsia"/>
          <w:kern w:val="0"/>
          <w:szCs w:val="32"/>
        </w:rPr>
        <w:t>世界气象日”、“</w:t>
      </w:r>
      <w:r>
        <w:rPr>
          <w:rFonts w:ascii="仿宋_GB2312" w:hAnsi="宋体" w:cs="宋体" w:hint="eastAsia"/>
          <w:kern w:val="0"/>
          <w:szCs w:val="32"/>
        </w:rPr>
        <w:t>5.12</w:t>
      </w:r>
      <w:r>
        <w:rPr>
          <w:rFonts w:ascii="仿宋_GB2312" w:hAnsi="宋体" w:cs="宋体" w:hint="eastAsia"/>
          <w:kern w:val="0"/>
          <w:szCs w:val="32"/>
        </w:rPr>
        <w:t>防灾减灾日”、科普宣传周、“安全生产月咨询日”、“</w:t>
      </w:r>
      <w:r>
        <w:rPr>
          <w:rFonts w:ascii="仿宋_GB2312" w:hAnsi="宋体" w:cs="宋体" w:hint="eastAsia"/>
          <w:kern w:val="0"/>
          <w:szCs w:val="32"/>
        </w:rPr>
        <w:t>12.4</w:t>
      </w:r>
      <w:r>
        <w:rPr>
          <w:rFonts w:ascii="仿宋_GB2312" w:hAnsi="宋体" w:cs="宋体" w:hint="eastAsia"/>
          <w:kern w:val="0"/>
          <w:szCs w:val="32"/>
        </w:rPr>
        <w:t>法制宣传日”等专题活动，年内</w:t>
      </w:r>
      <w:r>
        <w:rPr>
          <w:rFonts w:ascii="仿宋_GB2312" w:hAnsi="宋体" w:cs="宋体" w:hint="eastAsia"/>
          <w:kern w:val="0"/>
          <w:szCs w:val="32"/>
        </w:rPr>
        <w:t>积极</w:t>
      </w:r>
      <w:r>
        <w:rPr>
          <w:rFonts w:ascii="仿宋_GB2312" w:hAnsi="宋体" w:cs="宋体" w:hint="eastAsia"/>
          <w:kern w:val="0"/>
          <w:szCs w:val="32"/>
        </w:rPr>
        <w:t>组织开展气象科普宣传进学校、进企业、进社区</w:t>
      </w:r>
      <w:r>
        <w:rPr>
          <w:rFonts w:ascii="仿宋_GB2312" w:hAnsi="宋体" w:cs="宋体" w:hint="eastAsia"/>
          <w:kern w:val="0"/>
          <w:szCs w:val="32"/>
        </w:rPr>
        <w:t>等活动</w:t>
      </w:r>
      <w:r>
        <w:rPr>
          <w:rFonts w:ascii="仿宋_GB2312" w:hAnsi="宋体" w:cs="宋体" w:hint="eastAsia"/>
          <w:kern w:val="0"/>
          <w:szCs w:val="32"/>
        </w:rPr>
        <w:t>。</w:t>
      </w:r>
    </w:p>
    <w:p w:rsidR="00B03830" w:rsidRDefault="00E44F11">
      <w:pPr>
        <w:spacing w:line="520" w:lineRule="exact"/>
        <w:ind w:firstLineChars="200" w:firstLine="643"/>
        <w:rPr>
          <w:rFonts w:ascii="仿宋_GB2312" w:hAnsi="宋体" w:cs="宋体"/>
          <w:szCs w:val="32"/>
        </w:rPr>
      </w:pPr>
      <w:r>
        <w:rPr>
          <w:rFonts w:ascii="仿宋_GB2312" w:hAnsi="宋体" w:cs="宋体" w:hint="eastAsia"/>
          <w:b/>
          <w:szCs w:val="32"/>
        </w:rPr>
        <w:t>4.</w:t>
      </w:r>
      <w:r>
        <w:rPr>
          <w:rFonts w:ascii="仿宋_GB2312" w:hAnsi="宋体" w:cs="宋体" w:hint="eastAsia"/>
          <w:b/>
          <w:szCs w:val="32"/>
        </w:rPr>
        <w:t>其它方式。</w:t>
      </w:r>
      <w:r>
        <w:rPr>
          <w:rFonts w:ascii="仿宋_GB2312" w:hAnsi="宋体" w:cs="宋体" w:hint="eastAsia"/>
          <w:szCs w:val="32"/>
        </w:rPr>
        <w:t>2020</w:t>
      </w:r>
      <w:r>
        <w:rPr>
          <w:rFonts w:ascii="仿宋_GB2312" w:hAnsi="宋体" w:cs="宋体" w:hint="eastAsia"/>
          <w:szCs w:val="32"/>
        </w:rPr>
        <w:t>年我局主动向全市党政机关和相关部门报送重要气象信息专报、天气情况汇报、天气专报、气象灾害影响评估决策气象服务材料</w:t>
      </w:r>
      <w:r>
        <w:rPr>
          <w:rFonts w:ascii="仿宋_GB2312" w:hAnsi="宋体" w:cs="宋体" w:hint="eastAsia"/>
          <w:color w:val="000000"/>
          <w:szCs w:val="32"/>
        </w:rPr>
        <w:t>288</w:t>
      </w:r>
      <w:r>
        <w:rPr>
          <w:rFonts w:ascii="仿宋_GB2312" w:hAnsi="宋体" w:cs="宋体" w:hint="eastAsia"/>
          <w:szCs w:val="32"/>
        </w:rPr>
        <w:t>期</w:t>
      </w:r>
      <w:r>
        <w:rPr>
          <w:rFonts w:ascii="仿宋_GB2312" w:hAnsi="宋体" w:cs="宋体" w:hint="eastAsia"/>
          <w:szCs w:val="32"/>
        </w:rPr>
        <w:t>，</w:t>
      </w:r>
      <w:r>
        <w:rPr>
          <w:rFonts w:ascii="仿宋_GB2312" w:hAnsi="宋体" w:cs="宋体" w:hint="eastAsia"/>
          <w:color w:val="000000"/>
          <w:szCs w:val="32"/>
        </w:rPr>
        <w:t>发送预报预警短信</w:t>
      </w:r>
      <w:r>
        <w:rPr>
          <w:rFonts w:ascii="仿宋_GB2312" w:hAnsi="宋体" w:cs="宋体" w:hint="eastAsia"/>
          <w:color w:val="000000"/>
          <w:szCs w:val="32"/>
        </w:rPr>
        <w:t>1000</w:t>
      </w:r>
      <w:r>
        <w:rPr>
          <w:rFonts w:ascii="仿宋_GB2312" w:hAnsi="宋体" w:cs="宋体" w:hint="eastAsia"/>
          <w:color w:val="000000"/>
          <w:szCs w:val="32"/>
        </w:rPr>
        <w:t>余条</w:t>
      </w:r>
      <w:r>
        <w:rPr>
          <w:rFonts w:ascii="仿宋_GB2312" w:hAnsi="宋体" w:cs="宋体" w:hint="eastAsia"/>
          <w:szCs w:val="32"/>
        </w:rPr>
        <w:t>；共发布雷电、雾</w:t>
      </w:r>
      <w:proofErr w:type="gramStart"/>
      <w:r>
        <w:rPr>
          <w:rFonts w:ascii="仿宋_GB2312" w:hAnsi="宋体" w:cs="宋体" w:hint="eastAsia"/>
          <w:szCs w:val="32"/>
        </w:rPr>
        <w:t>霾</w:t>
      </w:r>
      <w:proofErr w:type="gramEnd"/>
      <w:r>
        <w:rPr>
          <w:rFonts w:ascii="仿宋_GB2312" w:hAnsi="宋体" w:cs="宋体" w:hint="eastAsia"/>
          <w:szCs w:val="32"/>
        </w:rPr>
        <w:t>、暴雨等气象灾害预警</w:t>
      </w:r>
      <w:r>
        <w:rPr>
          <w:rFonts w:ascii="仿宋_GB2312" w:hAnsi="宋体" w:cs="宋体" w:hint="eastAsia"/>
          <w:color w:val="000000"/>
          <w:szCs w:val="32"/>
        </w:rPr>
        <w:t>175</w:t>
      </w:r>
      <w:r>
        <w:rPr>
          <w:rFonts w:ascii="仿宋_GB2312" w:hAnsi="宋体" w:cs="宋体" w:hint="eastAsia"/>
          <w:szCs w:val="32"/>
        </w:rPr>
        <w:t>次</w:t>
      </w:r>
      <w:r>
        <w:rPr>
          <w:rFonts w:ascii="仿宋_GB2312" w:hAnsi="宋体" w:cs="宋体" w:hint="eastAsia"/>
          <w:szCs w:val="32"/>
        </w:rPr>
        <w:t>。接受电视台、报社等各类媒体采访</w:t>
      </w:r>
      <w:r>
        <w:rPr>
          <w:rFonts w:ascii="仿宋_GB2312" w:hAnsi="宋体" w:cs="宋体" w:hint="eastAsia"/>
          <w:color w:val="000000"/>
          <w:szCs w:val="32"/>
        </w:rPr>
        <w:t>34</w:t>
      </w:r>
      <w:r>
        <w:rPr>
          <w:rFonts w:ascii="仿宋_GB2312" w:hAnsi="宋体" w:cs="宋体" w:hint="eastAsia"/>
          <w:szCs w:val="32"/>
        </w:rPr>
        <w:t>次</w:t>
      </w:r>
      <w:r>
        <w:rPr>
          <w:rFonts w:ascii="仿宋_GB2312" w:hAnsi="宋体" w:cs="宋体" w:hint="eastAsia"/>
          <w:szCs w:val="32"/>
        </w:rPr>
        <w:t>；利用电子显示屏、科普宣传栏、预警大喇叭系统，基本实现气象灾害预警信息全覆盖。</w:t>
      </w:r>
    </w:p>
    <w:p w:rsidR="00B03830" w:rsidRDefault="00E44F11">
      <w:pPr>
        <w:widowControl/>
        <w:shd w:val="clear" w:color="auto" w:fill="FFFFFF"/>
        <w:spacing w:beforeLines="50" w:before="156" w:line="500" w:lineRule="exact"/>
        <w:ind w:firstLine="482"/>
        <w:rPr>
          <w:rFonts w:ascii="宋体" w:hAnsi="宋体" w:cs="宋体"/>
          <w:color w:val="333333"/>
          <w:kern w:val="0"/>
          <w:szCs w:val="32"/>
        </w:rPr>
      </w:pPr>
      <w:r>
        <w:rPr>
          <w:rFonts w:ascii="宋体" w:hAnsi="宋体" w:cs="宋体" w:hint="eastAsia"/>
          <w:b/>
          <w:bCs/>
          <w:color w:val="333333"/>
          <w:kern w:val="0"/>
          <w:szCs w:val="32"/>
        </w:rPr>
        <w:t>二、主动公开政府信息情况</w:t>
      </w:r>
    </w:p>
    <w:tbl>
      <w:tblPr>
        <w:tblW w:w="8260" w:type="dxa"/>
        <w:jc w:val="center"/>
        <w:tblCellMar>
          <w:left w:w="0" w:type="dxa"/>
          <w:right w:w="0" w:type="dxa"/>
        </w:tblCellMar>
        <w:tblLook w:val="04A0" w:firstRow="1" w:lastRow="0" w:firstColumn="1" w:lastColumn="0" w:noHBand="0" w:noVBand="1"/>
      </w:tblPr>
      <w:tblGrid>
        <w:gridCol w:w="3158"/>
        <w:gridCol w:w="1902"/>
        <w:gridCol w:w="6"/>
        <w:gridCol w:w="1283"/>
        <w:gridCol w:w="1911"/>
      </w:tblGrid>
      <w:tr w:rsidR="00B03830">
        <w:trPr>
          <w:trHeight w:val="611"/>
          <w:jc w:val="center"/>
        </w:trPr>
        <w:tc>
          <w:tcPr>
            <w:tcW w:w="826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第二十条第（一）项</w:t>
            </w:r>
          </w:p>
        </w:tc>
      </w:tr>
      <w:tr w:rsidR="00B03830">
        <w:trPr>
          <w:trHeight w:val="1201"/>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信息内容</w:t>
            </w:r>
          </w:p>
        </w:tc>
        <w:tc>
          <w:tcPr>
            <w:tcW w:w="190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本年新</w:t>
            </w:r>
            <w:r>
              <w:rPr>
                <w:rFonts w:ascii="宋体" w:hAnsi="宋体" w:cs="宋体" w:hint="eastAsia"/>
                <w:color w:val="000000"/>
                <w:kern w:val="0"/>
                <w:sz w:val="20"/>
              </w:rPr>
              <w:br/>
            </w:r>
            <w:r>
              <w:rPr>
                <w:rFonts w:ascii="宋体" w:hAnsi="宋体" w:cs="宋体" w:hint="eastAsia"/>
                <w:kern w:val="0"/>
                <w:sz w:val="20"/>
              </w:rPr>
              <w:t>制作数量</w:t>
            </w:r>
          </w:p>
        </w:tc>
        <w:tc>
          <w:tcPr>
            <w:tcW w:w="1289"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本年新</w:t>
            </w:r>
            <w:r>
              <w:rPr>
                <w:rFonts w:ascii="宋体" w:hAnsi="宋体" w:cs="宋体" w:hint="eastAsia"/>
                <w:color w:val="000000"/>
                <w:kern w:val="0"/>
                <w:sz w:val="20"/>
              </w:rPr>
              <w:br/>
            </w:r>
            <w:r>
              <w:rPr>
                <w:rFonts w:ascii="宋体" w:hAnsi="宋体" w:cs="宋体" w:hint="eastAsia"/>
                <w:kern w:val="0"/>
                <w:sz w:val="20"/>
              </w:rPr>
              <w:t>公开数量</w:t>
            </w:r>
          </w:p>
        </w:tc>
        <w:tc>
          <w:tcPr>
            <w:tcW w:w="19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对外公开总数量</w:t>
            </w:r>
          </w:p>
        </w:tc>
      </w:tr>
      <w:tr w:rsidR="00B03830">
        <w:trPr>
          <w:trHeight w:val="611"/>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color w:val="000000"/>
                <w:kern w:val="0"/>
                <w:sz w:val="20"/>
              </w:rPr>
              <w:t>规章</w:t>
            </w:r>
          </w:p>
        </w:tc>
        <w:tc>
          <w:tcPr>
            <w:tcW w:w="1902"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128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19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r>
      <w:tr w:rsidR="00B03830">
        <w:trPr>
          <w:trHeight w:val="611"/>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color w:val="000000"/>
                <w:kern w:val="0"/>
                <w:sz w:val="20"/>
              </w:rPr>
              <w:t>规范性文件</w:t>
            </w:r>
          </w:p>
        </w:tc>
        <w:tc>
          <w:tcPr>
            <w:tcW w:w="1902"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128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19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r>
      <w:tr w:rsidR="00B03830">
        <w:trPr>
          <w:trHeight w:val="611"/>
          <w:jc w:val="center"/>
        </w:trPr>
        <w:tc>
          <w:tcPr>
            <w:tcW w:w="826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第二十条第（五）项</w:t>
            </w:r>
          </w:p>
        </w:tc>
      </w:tr>
      <w:tr w:rsidR="00B03830">
        <w:trPr>
          <w:trHeight w:val="689"/>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信息内容</w:t>
            </w:r>
          </w:p>
        </w:tc>
        <w:tc>
          <w:tcPr>
            <w:tcW w:w="190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上一年项目数量</w:t>
            </w:r>
          </w:p>
        </w:tc>
        <w:tc>
          <w:tcPr>
            <w:tcW w:w="1289"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本年增</w:t>
            </w:r>
            <w:r>
              <w:rPr>
                <w:rFonts w:ascii="宋体" w:hAnsi="宋体" w:cs="宋体" w:hint="eastAsia"/>
                <w:color w:val="000000"/>
                <w:kern w:val="0"/>
                <w:sz w:val="20"/>
              </w:rPr>
              <w:t>/</w:t>
            </w:r>
            <w:r>
              <w:rPr>
                <w:rFonts w:ascii="宋体" w:hAnsi="宋体" w:cs="宋体" w:hint="eastAsia"/>
                <w:color w:val="000000"/>
                <w:kern w:val="0"/>
                <w:sz w:val="20"/>
              </w:rPr>
              <w:t>减</w:t>
            </w:r>
          </w:p>
        </w:tc>
        <w:tc>
          <w:tcPr>
            <w:tcW w:w="19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处理决定数量</w:t>
            </w:r>
          </w:p>
        </w:tc>
      </w:tr>
      <w:tr w:rsidR="00B03830">
        <w:trPr>
          <w:trHeight w:val="611"/>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color w:val="000000"/>
                <w:kern w:val="0"/>
                <w:sz w:val="20"/>
              </w:rPr>
              <w:t>行政许可</w:t>
            </w:r>
          </w:p>
        </w:tc>
        <w:tc>
          <w:tcPr>
            <w:tcW w:w="1908"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4</w:t>
            </w:r>
            <w:r>
              <w:rPr>
                <w:rFonts w:ascii="宋体" w:hAnsi="宋体" w:cs="宋体" w:hint="eastAsia"/>
                <w:kern w:val="0"/>
                <w:sz w:val="24"/>
              </w:rPr>
              <w:t>5</w:t>
            </w:r>
          </w:p>
        </w:tc>
        <w:tc>
          <w:tcPr>
            <w:tcW w:w="128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4</w:t>
            </w:r>
          </w:p>
        </w:tc>
        <w:tc>
          <w:tcPr>
            <w:tcW w:w="19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r>
      <w:tr w:rsidR="00B03830">
        <w:trPr>
          <w:trHeight w:val="611"/>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color w:val="000000"/>
                <w:kern w:val="0"/>
                <w:sz w:val="20"/>
              </w:rPr>
              <w:t>其他对外管理服务事项</w:t>
            </w:r>
          </w:p>
        </w:tc>
        <w:tc>
          <w:tcPr>
            <w:tcW w:w="1908"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128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19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r>
      <w:tr w:rsidR="00B03830">
        <w:trPr>
          <w:trHeight w:val="611"/>
          <w:jc w:val="center"/>
        </w:trPr>
        <w:tc>
          <w:tcPr>
            <w:tcW w:w="826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第二十条第（六）项</w:t>
            </w:r>
          </w:p>
        </w:tc>
      </w:tr>
      <w:tr w:rsidR="00B03830">
        <w:trPr>
          <w:trHeight w:val="689"/>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信息内容</w:t>
            </w:r>
          </w:p>
        </w:tc>
        <w:tc>
          <w:tcPr>
            <w:tcW w:w="190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上一年项目数量</w:t>
            </w:r>
          </w:p>
        </w:tc>
        <w:tc>
          <w:tcPr>
            <w:tcW w:w="1289"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本年增</w:t>
            </w:r>
            <w:r>
              <w:rPr>
                <w:rFonts w:ascii="宋体" w:hAnsi="宋体" w:cs="宋体" w:hint="eastAsia"/>
                <w:color w:val="000000"/>
                <w:kern w:val="0"/>
                <w:sz w:val="20"/>
              </w:rPr>
              <w:t>/</w:t>
            </w:r>
            <w:r>
              <w:rPr>
                <w:rFonts w:ascii="宋体" w:hAnsi="宋体" w:cs="宋体" w:hint="eastAsia"/>
                <w:color w:val="000000"/>
                <w:kern w:val="0"/>
                <w:sz w:val="20"/>
              </w:rPr>
              <w:t>减</w:t>
            </w:r>
          </w:p>
        </w:tc>
        <w:tc>
          <w:tcPr>
            <w:tcW w:w="19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处理决定数量</w:t>
            </w:r>
          </w:p>
        </w:tc>
      </w:tr>
      <w:tr w:rsidR="00B03830">
        <w:trPr>
          <w:trHeight w:val="611"/>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color w:val="000000"/>
                <w:kern w:val="0"/>
                <w:sz w:val="20"/>
              </w:rPr>
              <w:t>行政处罚</w:t>
            </w:r>
          </w:p>
        </w:tc>
        <w:tc>
          <w:tcPr>
            <w:tcW w:w="1908"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128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19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r>
      <w:tr w:rsidR="00B03830">
        <w:trPr>
          <w:trHeight w:val="611"/>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color w:val="000000"/>
                <w:kern w:val="0"/>
                <w:sz w:val="20"/>
              </w:rPr>
              <w:t>行政强制</w:t>
            </w:r>
          </w:p>
        </w:tc>
        <w:tc>
          <w:tcPr>
            <w:tcW w:w="1908"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128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19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r>
      <w:tr w:rsidR="00B03830">
        <w:trPr>
          <w:trHeight w:val="611"/>
          <w:jc w:val="center"/>
        </w:trPr>
        <w:tc>
          <w:tcPr>
            <w:tcW w:w="826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第二十条第（八）项</w:t>
            </w:r>
          </w:p>
        </w:tc>
      </w:tr>
      <w:tr w:rsidR="00B03830">
        <w:trPr>
          <w:trHeight w:val="611"/>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信息内容</w:t>
            </w:r>
          </w:p>
        </w:tc>
        <w:tc>
          <w:tcPr>
            <w:tcW w:w="1908"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color w:val="000000"/>
                <w:kern w:val="0"/>
                <w:sz w:val="20"/>
              </w:rPr>
              <w:t>上一年项目数量</w:t>
            </w:r>
          </w:p>
        </w:tc>
        <w:tc>
          <w:tcPr>
            <w:tcW w:w="3194"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本年增</w:t>
            </w:r>
            <w:r>
              <w:rPr>
                <w:rFonts w:ascii="宋体" w:hAnsi="宋体" w:cs="宋体" w:hint="eastAsia"/>
                <w:color w:val="000000"/>
                <w:kern w:val="0"/>
                <w:sz w:val="20"/>
              </w:rPr>
              <w:t>/</w:t>
            </w:r>
            <w:r>
              <w:rPr>
                <w:rFonts w:ascii="宋体" w:hAnsi="宋体" w:cs="宋体" w:hint="eastAsia"/>
                <w:color w:val="000000"/>
                <w:kern w:val="0"/>
                <w:sz w:val="20"/>
              </w:rPr>
              <w:t>减</w:t>
            </w:r>
          </w:p>
        </w:tc>
      </w:tr>
      <w:tr w:rsidR="00B03830">
        <w:trPr>
          <w:trHeight w:val="611"/>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color w:val="000000"/>
                <w:kern w:val="0"/>
                <w:sz w:val="20"/>
              </w:rPr>
              <w:t>行政事业性收费</w:t>
            </w:r>
          </w:p>
        </w:tc>
        <w:tc>
          <w:tcPr>
            <w:tcW w:w="1908"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c>
          <w:tcPr>
            <w:tcW w:w="3194"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0</w:t>
            </w:r>
          </w:p>
        </w:tc>
      </w:tr>
      <w:tr w:rsidR="00B03830">
        <w:trPr>
          <w:trHeight w:val="611"/>
          <w:jc w:val="center"/>
        </w:trPr>
        <w:tc>
          <w:tcPr>
            <w:tcW w:w="826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第二十条第（九）项</w:t>
            </w:r>
          </w:p>
        </w:tc>
      </w:tr>
      <w:tr w:rsidR="00B03830">
        <w:trPr>
          <w:trHeight w:val="637"/>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信息内容</w:t>
            </w:r>
          </w:p>
        </w:tc>
        <w:tc>
          <w:tcPr>
            <w:tcW w:w="1908"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采购项目数量</w:t>
            </w:r>
          </w:p>
        </w:tc>
        <w:tc>
          <w:tcPr>
            <w:tcW w:w="3194"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proofErr w:type="gramStart"/>
            <w:r>
              <w:rPr>
                <w:rFonts w:ascii="宋体" w:hAnsi="宋体" w:cs="宋体" w:hint="eastAsia"/>
                <w:color w:val="000000"/>
                <w:kern w:val="0"/>
                <w:sz w:val="20"/>
              </w:rPr>
              <w:t>采购总</w:t>
            </w:r>
            <w:proofErr w:type="gramEnd"/>
            <w:r>
              <w:rPr>
                <w:rFonts w:ascii="宋体" w:hAnsi="宋体" w:cs="宋体" w:hint="eastAsia"/>
                <w:color w:val="000000"/>
                <w:kern w:val="0"/>
                <w:sz w:val="20"/>
              </w:rPr>
              <w:t>金额</w:t>
            </w:r>
          </w:p>
        </w:tc>
      </w:tr>
      <w:tr w:rsidR="00B03830">
        <w:trPr>
          <w:trHeight w:val="632"/>
          <w:jc w:val="center"/>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color w:val="000000"/>
                <w:kern w:val="0"/>
                <w:sz w:val="20"/>
              </w:rPr>
              <w:t>政府集中采购</w:t>
            </w:r>
          </w:p>
        </w:tc>
        <w:tc>
          <w:tcPr>
            <w:tcW w:w="1908"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4"/>
              </w:rPr>
              <w:t>14</w:t>
            </w:r>
          </w:p>
        </w:tc>
        <w:tc>
          <w:tcPr>
            <w:tcW w:w="3194"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B03830" w:rsidRDefault="00E44F11" w:rsidP="00E44F11">
            <w:pPr>
              <w:widowControl/>
              <w:jc w:val="center"/>
              <w:rPr>
                <w:rFonts w:ascii="宋体" w:hAnsi="宋体" w:cs="宋体"/>
                <w:kern w:val="0"/>
                <w:sz w:val="24"/>
              </w:rPr>
            </w:pPr>
            <w:r>
              <w:rPr>
                <w:rFonts w:ascii="宋体" w:hAnsi="宋体" w:cs="宋体" w:hint="eastAsia"/>
                <w:kern w:val="0"/>
                <w:sz w:val="24"/>
              </w:rPr>
              <w:t>8.</w:t>
            </w:r>
            <w:r>
              <w:rPr>
                <w:rFonts w:ascii="宋体" w:hAnsi="宋体" w:cs="宋体" w:hint="eastAsia"/>
                <w:kern w:val="0"/>
                <w:sz w:val="24"/>
              </w:rPr>
              <w:t>94</w:t>
            </w:r>
            <w:bookmarkStart w:id="0" w:name="_GoBack"/>
            <w:bookmarkEnd w:id="0"/>
          </w:p>
        </w:tc>
      </w:tr>
    </w:tbl>
    <w:p w:rsidR="00B03830" w:rsidRDefault="00B03830">
      <w:pPr>
        <w:widowControl/>
        <w:shd w:val="clear" w:color="auto" w:fill="FFFFFF"/>
        <w:ind w:firstLine="480"/>
        <w:rPr>
          <w:rFonts w:ascii="宋体" w:hAnsi="宋体" w:cs="宋体"/>
          <w:color w:val="333333"/>
          <w:kern w:val="0"/>
          <w:sz w:val="24"/>
        </w:rPr>
      </w:pPr>
    </w:p>
    <w:p w:rsidR="00B03830" w:rsidRDefault="00E44F11">
      <w:pPr>
        <w:widowControl/>
        <w:shd w:val="clear" w:color="auto" w:fill="FFFFFF"/>
        <w:ind w:firstLineChars="200" w:firstLine="643"/>
        <w:rPr>
          <w:rFonts w:ascii="宋体" w:hAnsi="宋体" w:cs="宋体"/>
          <w:b/>
          <w:bCs/>
          <w:color w:val="333333"/>
          <w:kern w:val="0"/>
          <w:szCs w:val="32"/>
        </w:rPr>
      </w:pPr>
      <w:r>
        <w:rPr>
          <w:rFonts w:ascii="宋体" w:hAnsi="宋体" w:cs="宋体" w:hint="eastAsia"/>
          <w:b/>
          <w:bCs/>
          <w:color w:val="333333"/>
          <w:kern w:val="0"/>
          <w:szCs w:val="32"/>
        </w:rPr>
        <w:t>三、收到和处理政府信息公开申请情况</w:t>
      </w:r>
    </w:p>
    <w:tbl>
      <w:tblPr>
        <w:tblW w:w="9071" w:type="dxa"/>
        <w:jc w:val="center"/>
        <w:tblCellMar>
          <w:left w:w="0" w:type="dxa"/>
          <w:right w:w="0" w:type="dxa"/>
        </w:tblCellMar>
        <w:tblLook w:val="04A0" w:firstRow="1" w:lastRow="0" w:firstColumn="1" w:lastColumn="0" w:noHBand="0" w:noVBand="1"/>
      </w:tblPr>
      <w:tblGrid>
        <w:gridCol w:w="617"/>
        <w:gridCol w:w="854"/>
        <w:gridCol w:w="2086"/>
        <w:gridCol w:w="813"/>
        <w:gridCol w:w="755"/>
        <w:gridCol w:w="755"/>
        <w:gridCol w:w="813"/>
        <w:gridCol w:w="973"/>
        <w:gridCol w:w="711"/>
        <w:gridCol w:w="694"/>
      </w:tblGrid>
      <w:tr w:rsidR="00B03830">
        <w:trPr>
          <w:jc w:val="center"/>
        </w:trPr>
        <w:tc>
          <w:tcPr>
            <w:tcW w:w="3557"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（本列数据的勾</w:t>
            </w:r>
            <w:proofErr w:type="gramStart"/>
            <w:r>
              <w:rPr>
                <w:rFonts w:ascii="宋体" w:hAnsi="宋体" w:cs="宋体" w:hint="eastAsia"/>
                <w:kern w:val="0"/>
                <w:sz w:val="20"/>
              </w:rPr>
              <w:t>稽</w:t>
            </w:r>
            <w:proofErr w:type="gramEnd"/>
            <w:r>
              <w:rPr>
                <w:rFonts w:ascii="宋体" w:hAnsi="宋体" w:cs="宋体" w:hint="eastAsia"/>
                <w:kern w:val="0"/>
                <w:sz w:val="20"/>
              </w:rPr>
              <w:t>关系为：第一项加第二项之和，等于第三项加第四项之和）</w:t>
            </w:r>
          </w:p>
        </w:tc>
        <w:tc>
          <w:tcPr>
            <w:tcW w:w="5514"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申请人情况</w:t>
            </w:r>
          </w:p>
        </w:tc>
      </w:tr>
      <w:tr w:rsidR="00B03830">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81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自然人</w:t>
            </w:r>
          </w:p>
        </w:tc>
        <w:tc>
          <w:tcPr>
            <w:tcW w:w="400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法人或其他组织</w:t>
            </w:r>
          </w:p>
        </w:tc>
        <w:tc>
          <w:tcPr>
            <w:tcW w:w="6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总计</w:t>
            </w:r>
          </w:p>
        </w:tc>
      </w:tr>
      <w:tr w:rsidR="00B03830">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商业企业</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科研机构</w:t>
            </w:r>
          </w:p>
        </w:tc>
        <w:tc>
          <w:tcPr>
            <w:tcW w:w="8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社会公益组织</w:t>
            </w:r>
          </w:p>
        </w:tc>
        <w:tc>
          <w:tcPr>
            <w:tcW w:w="9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法律服务机构</w:t>
            </w:r>
          </w:p>
        </w:tc>
        <w:tc>
          <w:tcPr>
            <w:tcW w:w="7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其他</w:t>
            </w:r>
          </w:p>
        </w:tc>
        <w:tc>
          <w:tcPr>
            <w:tcW w:w="0" w:type="auto"/>
            <w:vMerge/>
            <w:tcBorders>
              <w:top w:val="single" w:sz="8" w:space="0" w:color="auto"/>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r>
      <w:tr w:rsidR="00B03830">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kern w:val="0"/>
                <w:sz w:val="20"/>
              </w:rPr>
              <w:t>一、本年新收政府信息公开申请数量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kern w:val="0"/>
                <w:sz w:val="20"/>
              </w:rPr>
              <w:t>二、上年结转政府信息公开申请数量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6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三、本年度办理结果</w:t>
            </w: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楷体" w:eastAsia="楷体" w:hAnsi="宋体" w:cs="宋体" w:hint="eastAsia"/>
                <w:kern w:val="0"/>
                <w:sz w:val="20"/>
              </w:rPr>
              <w:t>（一）予以公开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楷体" w:eastAsia="楷体" w:hAnsi="宋体" w:cs="宋体" w:hint="eastAsia"/>
                <w:kern w:val="0"/>
                <w:sz w:val="20"/>
              </w:rPr>
              <w:t>（二）部分公开（区分处理的，只计这一情形，不计其他情形）</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楷体" w:eastAsia="楷体" w:hAnsi="宋体" w:cs="宋体" w:hint="eastAsia"/>
                <w:kern w:val="0"/>
                <w:sz w:val="20"/>
              </w:rPr>
              <w:t>（三）不予公开</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楷体" w:eastAsia="楷体" w:hAnsi="宋体" w:cs="宋体" w:hint="eastAsia"/>
                <w:kern w:val="0"/>
                <w:sz w:val="20"/>
              </w:rPr>
              <w:t>1.</w:t>
            </w:r>
            <w:r>
              <w:rPr>
                <w:rFonts w:ascii="楷体" w:eastAsia="楷体" w:hAnsi="宋体" w:cs="宋体" w:hint="eastAsia"/>
                <w:kern w:val="0"/>
                <w:sz w:val="20"/>
              </w:rPr>
              <w:t>属于国家秘密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2.</w:t>
            </w:r>
            <w:r>
              <w:rPr>
                <w:rFonts w:ascii="楷体" w:eastAsia="楷体" w:hAnsi="宋体" w:cs="宋体" w:hint="eastAsia"/>
                <w:kern w:val="0"/>
                <w:sz w:val="20"/>
              </w:rPr>
              <w:t>其他法律行政法规禁止公开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3.</w:t>
            </w:r>
            <w:r>
              <w:rPr>
                <w:rFonts w:ascii="楷体" w:eastAsia="楷体" w:hAnsi="宋体" w:cs="宋体" w:hint="eastAsia"/>
                <w:kern w:val="0"/>
                <w:sz w:val="20"/>
              </w:rPr>
              <w:t>危及“三安全</w:t>
            </w:r>
            <w:proofErr w:type="gramStart"/>
            <w:r>
              <w:rPr>
                <w:rFonts w:ascii="楷体" w:eastAsia="楷体" w:hAnsi="宋体" w:cs="宋体" w:hint="eastAsia"/>
                <w:kern w:val="0"/>
                <w:sz w:val="20"/>
              </w:rPr>
              <w:t>一</w:t>
            </w:r>
            <w:proofErr w:type="gramEnd"/>
            <w:r>
              <w:rPr>
                <w:rFonts w:ascii="楷体" w:eastAsia="楷体" w:hAnsi="宋体" w:cs="宋体" w:hint="eastAsia"/>
                <w:kern w:val="0"/>
                <w:sz w:val="20"/>
              </w:rPr>
              <w:t>稳定”</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4.</w:t>
            </w:r>
            <w:r>
              <w:rPr>
                <w:rFonts w:ascii="楷体" w:eastAsia="楷体" w:hAnsi="宋体" w:cs="宋体" w:hint="eastAsia"/>
                <w:kern w:val="0"/>
                <w:sz w:val="20"/>
              </w:rPr>
              <w:t>保护第三方合法权益</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5.</w:t>
            </w:r>
            <w:r>
              <w:rPr>
                <w:rFonts w:ascii="楷体" w:eastAsia="楷体" w:hAnsi="宋体" w:cs="宋体" w:hint="eastAsia"/>
                <w:kern w:val="0"/>
                <w:sz w:val="20"/>
              </w:rPr>
              <w:t>属于三类内部事务信息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6.</w:t>
            </w:r>
            <w:r>
              <w:rPr>
                <w:rFonts w:ascii="楷体" w:eastAsia="楷体" w:hAnsi="宋体" w:cs="宋体" w:hint="eastAsia"/>
                <w:kern w:val="0"/>
                <w:sz w:val="20"/>
              </w:rPr>
              <w:t>属于四类过程性信息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7.</w:t>
            </w:r>
            <w:r>
              <w:rPr>
                <w:rFonts w:ascii="楷体" w:eastAsia="楷体" w:hAnsi="宋体" w:cs="宋体" w:hint="eastAsia"/>
                <w:kern w:val="0"/>
                <w:sz w:val="20"/>
              </w:rPr>
              <w:t>属于行政执法案卷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8.</w:t>
            </w:r>
            <w:r>
              <w:rPr>
                <w:rFonts w:ascii="楷体" w:eastAsia="楷体" w:hAnsi="宋体" w:cs="宋体" w:hint="eastAsia"/>
                <w:kern w:val="0"/>
                <w:sz w:val="20"/>
              </w:rPr>
              <w:t>属于行政查询事项</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楷体" w:eastAsia="楷体" w:hAnsi="宋体" w:cs="宋体" w:hint="eastAsia"/>
                <w:kern w:val="0"/>
                <w:sz w:val="20"/>
              </w:rPr>
              <w:t>（四）无法提供</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1.</w:t>
            </w:r>
            <w:r>
              <w:rPr>
                <w:rFonts w:ascii="楷体" w:eastAsia="楷体" w:hAnsi="宋体" w:cs="宋体" w:hint="eastAsia"/>
                <w:kern w:val="0"/>
                <w:sz w:val="20"/>
              </w:rPr>
              <w:t>本机关不掌握相关政府信息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2.</w:t>
            </w:r>
            <w:r>
              <w:rPr>
                <w:rFonts w:ascii="楷体" w:eastAsia="楷体" w:hAnsi="宋体" w:cs="宋体" w:hint="eastAsia"/>
                <w:kern w:val="0"/>
                <w:sz w:val="20"/>
              </w:rPr>
              <w:t>没有现成信息需要另行制作</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3.</w:t>
            </w:r>
            <w:r>
              <w:rPr>
                <w:rFonts w:ascii="楷体" w:eastAsia="楷体" w:hAnsi="宋体" w:cs="宋体" w:hint="eastAsia"/>
                <w:kern w:val="0"/>
                <w:sz w:val="20"/>
              </w:rPr>
              <w:t>补正后申请内容仍不明确</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楷体" w:eastAsia="楷体" w:hAnsi="宋体" w:cs="宋体" w:hint="eastAsia"/>
                <w:kern w:val="0"/>
                <w:sz w:val="20"/>
              </w:rPr>
              <w:t>（五）</w:t>
            </w:r>
            <w:proofErr w:type="gramStart"/>
            <w:r>
              <w:rPr>
                <w:rFonts w:ascii="楷体" w:eastAsia="楷体" w:hAnsi="宋体" w:cs="宋体" w:hint="eastAsia"/>
                <w:kern w:val="0"/>
                <w:sz w:val="20"/>
              </w:rPr>
              <w:t>不予处理</w:t>
            </w:r>
            <w:proofErr w:type="gramEnd"/>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1.</w:t>
            </w:r>
            <w:r>
              <w:rPr>
                <w:rFonts w:ascii="楷体" w:eastAsia="楷体" w:hAnsi="宋体" w:cs="宋体" w:hint="eastAsia"/>
                <w:kern w:val="0"/>
                <w:sz w:val="20"/>
              </w:rPr>
              <w:t>信访举报投诉类申请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2.</w:t>
            </w:r>
            <w:r>
              <w:rPr>
                <w:rFonts w:ascii="楷体" w:eastAsia="楷体" w:hAnsi="宋体" w:cs="宋体" w:hint="eastAsia"/>
                <w:kern w:val="0"/>
                <w:sz w:val="20"/>
              </w:rPr>
              <w:t>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3.</w:t>
            </w:r>
            <w:r>
              <w:rPr>
                <w:rFonts w:ascii="楷体" w:eastAsia="楷体" w:hAnsi="宋体" w:cs="宋体" w:hint="eastAsia"/>
                <w:kern w:val="0"/>
                <w:sz w:val="20"/>
              </w:rPr>
              <w:t>要求提供公开出版物</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4.</w:t>
            </w:r>
            <w:r>
              <w:rPr>
                <w:rFonts w:ascii="楷体" w:eastAsia="楷体" w:hAnsi="宋体" w:cs="宋体" w:hint="eastAsia"/>
                <w:kern w:val="0"/>
                <w:sz w:val="20"/>
              </w:rPr>
              <w:t>无正当理由大量反复申请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spacing w:line="0" w:lineRule="atLeast"/>
              <w:jc w:val="left"/>
              <w:rPr>
                <w:rFonts w:ascii="宋体" w:hAnsi="宋体" w:cs="宋体"/>
                <w:kern w:val="0"/>
                <w:sz w:val="24"/>
              </w:rPr>
            </w:pPr>
            <w:r>
              <w:rPr>
                <w:rFonts w:ascii="楷体" w:eastAsia="楷体" w:hAnsi="宋体" w:cs="宋体" w:hint="eastAsia"/>
                <w:kern w:val="0"/>
                <w:sz w:val="20"/>
              </w:rPr>
              <w:t>5.</w:t>
            </w:r>
            <w:r>
              <w:rPr>
                <w:rFonts w:ascii="楷体" w:eastAsia="楷体" w:hAnsi="宋体" w:cs="宋体" w:hint="eastAsia"/>
                <w:kern w:val="0"/>
                <w:sz w:val="20"/>
              </w:rPr>
              <w:t>要求行政机关确认或重新出具已获取信息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楷体" w:eastAsia="楷体" w:hAnsi="宋体" w:cs="宋体" w:hint="eastAsia"/>
                <w:kern w:val="0"/>
                <w:sz w:val="20"/>
              </w:rPr>
              <w:t>（六）其他处理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楷体" w:eastAsia="楷体" w:hAnsi="宋体" w:cs="宋体" w:hint="eastAsia"/>
                <w:kern w:val="0"/>
                <w:sz w:val="20"/>
              </w:rPr>
              <w:t>（七）总计</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r>
      <w:tr w:rsidR="00B03830">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left"/>
              <w:rPr>
                <w:rFonts w:ascii="宋体" w:hAnsi="宋体" w:cs="宋体"/>
                <w:kern w:val="0"/>
                <w:sz w:val="24"/>
              </w:rPr>
            </w:pPr>
            <w:r>
              <w:rPr>
                <w:rFonts w:ascii="宋体" w:hAnsi="宋体" w:cs="宋体" w:hint="eastAsia"/>
                <w:kern w:val="0"/>
                <w:sz w:val="20"/>
              </w:rPr>
              <w:t>四、结转下年度继续办理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jc w:val="center"/>
              <w:rPr>
                <w:rFonts w:ascii="楷体" w:eastAsia="楷体" w:hAnsi="宋体" w:cs="宋体"/>
                <w:kern w:val="0"/>
                <w:sz w:val="20"/>
              </w:rPr>
            </w:pPr>
            <w:r>
              <w:rPr>
                <w:rFonts w:ascii="楷体" w:eastAsia="楷体" w:hAnsi="宋体" w:cs="宋体" w:hint="eastAsia"/>
                <w:kern w:val="0"/>
                <w:sz w:val="20"/>
              </w:rPr>
              <w:t>0</w:t>
            </w:r>
          </w:p>
        </w:tc>
      </w:tr>
    </w:tbl>
    <w:p w:rsidR="00B03830" w:rsidRDefault="00B03830">
      <w:pPr>
        <w:widowControl/>
        <w:shd w:val="clear" w:color="auto" w:fill="FFFFFF"/>
        <w:rPr>
          <w:rFonts w:ascii="宋体" w:hAnsi="宋体" w:cs="宋体"/>
          <w:color w:val="333333"/>
          <w:kern w:val="0"/>
          <w:sz w:val="24"/>
        </w:rPr>
      </w:pPr>
    </w:p>
    <w:p w:rsidR="00B03830" w:rsidRDefault="00E44F11">
      <w:pPr>
        <w:widowControl/>
        <w:shd w:val="clear" w:color="auto" w:fill="FFFFFF"/>
        <w:spacing w:line="520" w:lineRule="exact"/>
        <w:ind w:firstLine="480"/>
        <w:rPr>
          <w:rFonts w:ascii="宋体" w:hAnsi="宋体" w:cs="宋体"/>
          <w:b/>
          <w:bCs/>
          <w:color w:val="333333"/>
          <w:kern w:val="0"/>
          <w:szCs w:val="32"/>
        </w:rPr>
      </w:pPr>
      <w:r>
        <w:rPr>
          <w:rFonts w:ascii="宋体" w:hAnsi="宋体" w:cs="宋体" w:hint="eastAsia"/>
          <w:b/>
          <w:bCs/>
          <w:color w:val="333333"/>
          <w:kern w:val="0"/>
          <w:szCs w:val="32"/>
        </w:rPr>
        <w:t>四、政府信息公开行政复议、行政诉讼情况</w:t>
      </w: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B03830">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行政诉讼</w:t>
            </w:r>
          </w:p>
        </w:tc>
      </w:tr>
      <w:tr w:rsidR="00B03830">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复议后起诉</w:t>
            </w:r>
          </w:p>
        </w:tc>
      </w:tr>
      <w:tr w:rsidR="00B03830">
        <w:trPr>
          <w:jc w:val="center"/>
        </w:trPr>
        <w:tc>
          <w:tcPr>
            <w:tcW w:w="0" w:type="auto"/>
            <w:vMerge/>
            <w:tcBorders>
              <w:top w:val="nil"/>
              <w:left w:val="single" w:sz="8" w:space="0" w:color="auto"/>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vAlign w:val="center"/>
          </w:tcPr>
          <w:p w:rsidR="00B03830" w:rsidRDefault="00B03830">
            <w:pPr>
              <w:widowControl/>
              <w:jc w:val="left"/>
              <w:rPr>
                <w:rFonts w:ascii="宋体" w:hAnsi="宋体" w:cs="宋体"/>
                <w:kern w:val="0"/>
                <w:sz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kern w:val="0"/>
                <w:sz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宋体" w:hAnsi="宋体" w:cs="宋体"/>
                <w:kern w:val="0"/>
                <w:sz w:val="24"/>
              </w:rPr>
            </w:pPr>
            <w:r>
              <w:rPr>
                <w:rFonts w:ascii="宋体" w:hAnsi="宋体" w:cs="宋体" w:hint="eastAsia"/>
                <w:color w:val="000000"/>
                <w:kern w:val="0"/>
                <w:sz w:val="20"/>
              </w:rPr>
              <w:t>总计</w:t>
            </w:r>
          </w:p>
        </w:tc>
      </w:tr>
      <w:tr w:rsidR="00B03830">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 </w:t>
            </w:r>
            <w:r>
              <w:rPr>
                <w:rFonts w:ascii="楷体" w:eastAsia="楷体" w:hAnsi="宋体" w:cs="宋体" w:hint="eastAsia"/>
                <w:kern w:val="0"/>
                <w:sz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B03830" w:rsidRDefault="00E44F11">
            <w:pPr>
              <w:widowControl/>
              <w:jc w:val="center"/>
              <w:rPr>
                <w:rFonts w:ascii="楷体" w:eastAsia="楷体" w:hAnsi="宋体" w:cs="宋体"/>
                <w:kern w:val="0"/>
                <w:sz w:val="20"/>
              </w:rPr>
            </w:pPr>
            <w:r>
              <w:rPr>
                <w:rFonts w:ascii="楷体" w:eastAsia="楷体" w:hAnsi="宋体" w:cs="宋体" w:hint="eastAsia"/>
                <w:kern w:val="0"/>
                <w:sz w:val="20"/>
              </w:rPr>
              <w:t>0</w:t>
            </w:r>
          </w:p>
        </w:tc>
      </w:tr>
    </w:tbl>
    <w:p w:rsidR="00B03830" w:rsidRDefault="00B03830">
      <w:pPr>
        <w:widowControl/>
        <w:rPr>
          <w:rFonts w:ascii="楷体" w:eastAsia="楷体" w:hAnsi="宋体" w:cs="宋体"/>
          <w:kern w:val="0"/>
          <w:sz w:val="20"/>
        </w:rPr>
      </w:pPr>
    </w:p>
    <w:p w:rsidR="00B03830" w:rsidRDefault="00E44F11">
      <w:pPr>
        <w:widowControl/>
        <w:shd w:val="clear" w:color="auto" w:fill="FFFFFF"/>
        <w:spacing w:line="520" w:lineRule="exact"/>
        <w:ind w:firstLine="480"/>
        <w:rPr>
          <w:rFonts w:ascii="宋体" w:hAnsi="宋体" w:cs="宋体"/>
          <w:color w:val="333333"/>
          <w:kern w:val="0"/>
          <w:szCs w:val="32"/>
        </w:rPr>
      </w:pPr>
      <w:r>
        <w:rPr>
          <w:rFonts w:ascii="宋体" w:hAnsi="宋体" w:cs="宋体" w:hint="eastAsia"/>
          <w:b/>
          <w:bCs/>
          <w:color w:val="333333"/>
          <w:kern w:val="0"/>
          <w:szCs w:val="32"/>
        </w:rPr>
        <w:t>五、存在的主要问题及改进情况</w:t>
      </w:r>
    </w:p>
    <w:p w:rsidR="00B03830" w:rsidRDefault="00E44F11">
      <w:pPr>
        <w:spacing w:line="520" w:lineRule="exact"/>
        <w:rPr>
          <w:rFonts w:ascii="仿宋_GB2312" w:hAnsi="宋体" w:cs="宋体"/>
          <w:szCs w:val="32"/>
        </w:rPr>
      </w:pPr>
      <w:r>
        <w:rPr>
          <w:rFonts w:ascii="仿宋_GB2312" w:hAnsi="宋体" w:cs="宋体" w:hint="eastAsia"/>
          <w:szCs w:val="32"/>
        </w:rPr>
        <w:t xml:space="preserve">  </w:t>
      </w:r>
      <w:r>
        <w:rPr>
          <w:rFonts w:ascii="仿宋_GB2312" w:hAnsi="宋体" w:cs="宋体" w:hint="eastAsia"/>
          <w:b/>
          <w:bCs/>
          <w:szCs w:val="32"/>
        </w:rPr>
        <w:t xml:space="preserve"> </w:t>
      </w:r>
      <w:r>
        <w:rPr>
          <w:rFonts w:ascii="仿宋_GB2312" w:hAnsi="宋体" w:cs="宋体" w:hint="eastAsia"/>
          <w:b/>
          <w:bCs/>
          <w:szCs w:val="32"/>
        </w:rPr>
        <w:t>存在的问题</w:t>
      </w:r>
      <w:r>
        <w:rPr>
          <w:rFonts w:ascii="仿宋_GB2312" w:hAnsi="宋体" w:cs="宋体" w:hint="eastAsia"/>
          <w:b/>
          <w:bCs/>
          <w:szCs w:val="32"/>
        </w:rPr>
        <w:t>：</w:t>
      </w:r>
      <w:r>
        <w:rPr>
          <w:rFonts w:ascii="仿宋_GB2312" w:hAnsi="宋体" w:cs="宋体" w:hint="eastAsia"/>
          <w:szCs w:val="32"/>
        </w:rPr>
        <w:t>（一）主动公开的内容还需进一步规范，信息公开的载体和形式</w:t>
      </w:r>
      <w:r>
        <w:rPr>
          <w:rFonts w:ascii="仿宋_GB2312" w:hAnsi="宋体" w:cs="宋体" w:hint="eastAsia"/>
          <w:szCs w:val="32"/>
        </w:rPr>
        <w:t>有待</w:t>
      </w:r>
      <w:r>
        <w:rPr>
          <w:rFonts w:ascii="仿宋_GB2312" w:hAnsi="宋体" w:cs="宋体" w:hint="eastAsia"/>
          <w:szCs w:val="32"/>
        </w:rPr>
        <w:t>进一步丰富</w:t>
      </w:r>
      <w:r>
        <w:rPr>
          <w:rFonts w:ascii="仿宋_GB2312" w:hAnsi="宋体" w:cs="宋体" w:hint="eastAsia"/>
          <w:szCs w:val="32"/>
        </w:rPr>
        <w:t>。</w:t>
      </w:r>
      <w:r>
        <w:rPr>
          <w:rFonts w:ascii="仿宋_GB2312" w:hAnsi="宋体" w:cs="宋体" w:hint="eastAsia"/>
          <w:szCs w:val="32"/>
        </w:rPr>
        <w:t>（二）信息发布的</w:t>
      </w:r>
      <w:r>
        <w:rPr>
          <w:rFonts w:ascii="仿宋_GB2312" w:hAnsi="宋体" w:cs="宋体" w:hint="eastAsia"/>
          <w:szCs w:val="32"/>
        </w:rPr>
        <w:t>及时</w:t>
      </w:r>
      <w:r>
        <w:rPr>
          <w:rFonts w:ascii="仿宋_GB2312" w:hAnsi="宋体" w:cs="宋体" w:hint="eastAsia"/>
          <w:szCs w:val="32"/>
        </w:rPr>
        <w:t>性仍有待进一步提高</w:t>
      </w:r>
      <w:r>
        <w:rPr>
          <w:rFonts w:ascii="仿宋_GB2312" w:hAnsi="宋体" w:cs="宋体" w:hint="eastAsia"/>
          <w:szCs w:val="32"/>
        </w:rPr>
        <w:t>。</w:t>
      </w:r>
      <w:r>
        <w:rPr>
          <w:rFonts w:ascii="仿宋_GB2312" w:hAnsi="宋体" w:cs="宋体" w:hint="eastAsia"/>
          <w:szCs w:val="32"/>
        </w:rPr>
        <w:t>（三）信息公开人员不足，学习力度待加强。（四）政府信息公开的深度和广度仍需进一步拓展。</w:t>
      </w:r>
    </w:p>
    <w:p w:rsidR="00B03830" w:rsidRDefault="00E44F11">
      <w:pPr>
        <w:spacing w:line="520" w:lineRule="exact"/>
        <w:ind w:firstLineChars="200" w:firstLine="643"/>
        <w:rPr>
          <w:rFonts w:ascii="仿宋_GB2312" w:hAnsi="宋体" w:cs="宋体"/>
          <w:szCs w:val="32"/>
        </w:rPr>
      </w:pPr>
      <w:r>
        <w:rPr>
          <w:rFonts w:ascii="仿宋_GB2312" w:hAnsi="宋体" w:cs="宋体" w:hint="eastAsia"/>
          <w:b/>
          <w:bCs/>
          <w:szCs w:val="32"/>
        </w:rPr>
        <w:t>下一步</w:t>
      </w:r>
      <w:r>
        <w:rPr>
          <w:rFonts w:ascii="仿宋_GB2312" w:hAnsi="宋体" w:cs="宋体" w:hint="eastAsia"/>
          <w:b/>
          <w:bCs/>
          <w:szCs w:val="32"/>
        </w:rPr>
        <w:t>工作</w:t>
      </w:r>
      <w:r>
        <w:rPr>
          <w:rFonts w:ascii="仿宋_GB2312" w:hAnsi="宋体" w:cs="宋体" w:hint="eastAsia"/>
          <w:b/>
          <w:bCs/>
          <w:szCs w:val="32"/>
        </w:rPr>
        <w:t>：一是</w:t>
      </w:r>
      <w:r>
        <w:rPr>
          <w:rFonts w:ascii="仿宋_GB2312" w:hAnsi="宋体" w:cs="宋体" w:hint="eastAsia"/>
          <w:szCs w:val="32"/>
        </w:rPr>
        <w:t>规范信息公开时效性，在公开形式上多样化、扩大政务公开范围，充分发挥舆论和群众监督作用。</w:t>
      </w:r>
      <w:r>
        <w:rPr>
          <w:rFonts w:ascii="仿宋_GB2312" w:hAnsi="宋体" w:cs="宋体" w:hint="eastAsia"/>
          <w:b/>
          <w:bCs/>
          <w:szCs w:val="32"/>
        </w:rPr>
        <w:t>二</w:t>
      </w:r>
      <w:r>
        <w:rPr>
          <w:rFonts w:ascii="仿宋_GB2312" w:hAnsi="宋体" w:cs="宋体" w:hint="eastAsia"/>
          <w:b/>
          <w:bCs/>
          <w:szCs w:val="32"/>
        </w:rPr>
        <w:t>是</w:t>
      </w:r>
      <w:r>
        <w:rPr>
          <w:rFonts w:ascii="仿宋_GB2312" w:hAnsi="宋体" w:cs="宋体" w:hint="eastAsia"/>
          <w:szCs w:val="32"/>
        </w:rPr>
        <w:t>不断提高政府信息公开质量，健全政务公开制度和机制，高标准严要求，加大对政务公开工作的宣传和动员，多渠道</w:t>
      </w:r>
      <w:r>
        <w:rPr>
          <w:rFonts w:ascii="仿宋_GB2312" w:hAnsi="宋体" w:cs="宋体" w:hint="eastAsia"/>
          <w:szCs w:val="32"/>
        </w:rPr>
        <w:t>做好</w:t>
      </w:r>
      <w:r>
        <w:rPr>
          <w:rFonts w:ascii="仿宋_GB2312" w:hAnsi="宋体" w:cs="宋体" w:hint="eastAsia"/>
          <w:szCs w:val="32"/>
        </w:rPr>
        <w:t>政务公开工作。</w:t>
      </w:r>
      <w:r>
        <w:rPr>
          <w:rFonts w:ascii="仿宋_GB2312" w:hAnsi="宋体" w:cs="宋体" w:hint="eastAsia"/>
          <w:b/>
          <w:bCs/>
          <w:szCs w:val="32"/>
        </w:rPr>
        <w:t>三</w:t>
      </w:r>
      <w:r>
        <w:rPr>
          <w:rFonts w:ascii="仿宋_GB2312" w:hAnsi="宋体" w:cs="宋体" w:hint="eastAsia"/>
          <w:b/>
          <w:bCs/>
          <w:szCs w:val="32"/>
        </w:rPr>
        <w:t>是</w:t>
      </w:r>
      <w:r>
        <w:rPr>
          <w:rFonts w:ascii="仿宋_GB2312" w:hAnsi="宋体" w:cs="宋体" w:hint="eastAsia"/>
          <w:szCs w:val="32"/>
        </w:rPr>
        <w:t>充分听取群众意见，按照“公开为常态，不公开为例外”的原则，全面梳理公开事项，细化公开内容，进一步提高基层政务公开的针对性、实效性。</w:t>
      </w:r>
    </w:p>
    <w:p w:rsidR="00B03830" w:rsidRDefault="00E44F11">
      <w:pPr>
        <w:widowControl/>
        <w:shd w:val="clear" w:color="auto" w:fill="FFFFFF"/>
        <w:spacing w:line="540" w:lineRule="exact"/>
        <w:ind w:firstLine="480"/>
        <w:rPr>
          <w:rFonts w:ascii="宋体" w:hAnsi="宋体" w:cs="宋体"/>
          <w:color w:val="333333"/>
          <w:kern w:val="0"/>
          <w:szCs w:val="32"/>
        </w:rPr>
      </w:pPr>
      <w:r>
        <w:rPr>
          <w:rFonts w:ascii="宋体" w:hAnsi="宋体" w:cs="宋体" w:hint="eastAsia"/>
          <w:b/>
          <w:bCs/>
          <w:color w:val="333333"/>
          <w:kern w:val="0"/>
          <w:szCs w:val="32"/>
        </w:rPr>
        <w:t>六、其</w:t>
      </w:r>
      <w:r>
        <w:rPr>
          <w:rFonts w:ascii="宋体" w:hAnsi="宋体" w:cs="宋体" w:hint="eastAsia"/>
          <w:b/>
          <w:bCs/>
          <w:color w:val="333333"/>
          <w:kern w:val="0"/>
          <w:szCs w:val="32"/>
        </w:rPr>
        <w:t>他需要报告的事项</w:t>
      </w:r>
    </w:p>
    <w:p w:rsidR="00B03830" w:rsidRDefault="00E44F11">
      <w:pPr>
        <w:spacing w:line="540" w:lineRule="exact"/>
        <w:ind w:firstLineChars="200" w:firstLine="640"/>
        <w:rPr>
          <w:szCs w:val="32"/>
        </w:rPr>
      </w:pPr>
      <w:r>
        <w:rPr>
          <w:rFonts w:ascii="宋体" w:hAnsi="宋体" w:cs="宋体" w:hint="eastAsia"/>
          <w:color w:val="333333"/>
          <w:kern w:val="0"/>
          <w:szCs w:val="32"/>
        </w:rPr>
        <w:t>无</w:t>
      </w:r>
    </w:p>
    <w:p w:rsidR="00B03830" w:rsidRDefault="00B03830">
      <w:pPr>
        <w:spacing w:line="540" w:lineRule="exact"/>
      </w:pPr>
    </w:p>
    <w:sectPr w:rsidR="00B038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D77"/>
    <w:rsid w:val="000033B4"/>
    <w:rsid w:val="00003471"/>
    <w:rsid w:val="00005D9A"/>
    <w:rsid w:val="0001357B"/>
    <w:rsid w:val="00014E01"/>
    <w:rsid w:val="000364AD"/>
    <w:rsid w:val="000438CC"/>
    <w:rsid w:val="0005284B"/>
    <w:rsid w:val="00056AFE"/>
    <w:rsid w:val="00061378"/>
    <w:rsid w:val="00063A94"/>
    <w:rsid w:val="0007055A"/>
    <w:rsid w:val="0007209F"/>
    <w:rsid w:val="0007336F"/>
    <w:rsid w:val="000854A4"/>
    <w:rsid w:val="00087114"/>
    <w:rsid w:val="00095034"/>
    <w:rsid w:val="000A2A92"/>
    <w:rsid w:val="000C6F86"/>
    <w:rsid w:val="000F4AD2"/>
    <w:rsid w:val="00110D87"/>
    <w:rsid w:val="00111FEB"/>
    <w:rsid w:val="0013250F"/>
    <w:rsid w:val="00140361"/>
    <w:rsid w:val="0014196D"/>
    <w:rsid w:val="00141B64"/>
    <w:rsid w:val="00143082"/>
    <w:rsid w:val="00155BF7"/>
    <w:rsid w:val="001606B5"/>
    <w:rsid w:val="00165258"/>
    <w:rsid w:val="00175632"/>
    <w:rsid w:val="001C13F2"/>
    <w:rsid w:val="001C43F4"/>
    <w:rsid w:val="001D3B78"/>
    <w:rsid w:val="001D538E"/>
    <w:rsid w:val="001E436B"/>
    <w:rsid w:val="001E6AB1"/>
    <w:rsid w:val="00215404"/>
    <w:rsid w:val="0021669C"/>
    <w:rsid w:val="0022397B"/>
    <w:rsid w:val="0022444D"/>
    <w:rsid w:val="00233662"/>
    <w:rsid w:val="00244BC0"/>
    <w:rsid w:val="00267644"/>
    <w:rsid w:val="002719DD"/>
    <w:rsid w:val="002724BE"/>
    <w:rsid w:val="0028285C"/>
    <w:rsid w:val="002910BD"/>
    <w:rsid w:val="00294F06"/>
    <w:rsid w:val="002B6CE9"/>
    <w:rsid w:val="002E308D"/>
    <w:rsid w:val="002E5D24"/>
    <w:rsid w:val="00304B23"/>
    <w:rsid w:val="00341DF2"/>
    <w:rsid w:val="00345F04"/>
    <w:rsid w:val="00350827"/>
    <w:rsid w:val="0035204A"/>
    <w:rsid w:val="00366B51"/>
    <w:rsid w:val="00373E06"/>
    <w:rsid w:val="00387C7B"/>
    <w:rsid w:val="00390570"/>
    <w:rsid w:val="003918EA"/>
    <w:rsid w:val="00392DB8"/>
    <w:rsid w:val="0039330D"/>
    <w:rsid w:val="003A33BA"/>
    <w:rsid w:val="003B5296"/>
    <w:rsid w:val="003B5BD3"/>
    <w:rsid w:val="003B6963"/>
    <w:rsid w:val="003B6C1B"/>
    <w:rsid w:val="003C2EF9"/>
    <w:rsid w:val="003C77AD"/>
    <w:rsid w:val="003D3A75"/>
    <w:rsid w:val="003D50AB"/>
    <w:rsid w:val="003E0228"/>
    <w:rsid w:val="003E1F56"/>
    <w:rsid w:val="003F05BB"/>
    <w:rsid w:val="003F08F2"/>
    <w:rsid w:val="004027F1"/>
    <w:rsid w:val="004037BB"/>
    <w:rsid w:val="00414B50"/>
    <w:rsid w:val="00430A2F"/>
    <w:rsid w:val="0043115C"/>
    <w:rsid w:val="004400C8"/>
    <w:rsid w:val="00445168"/>
    <w:rsid w:val="00450765"/>
    <w:rsid w:val="00451EEB"/>
    <w:rsid w:val="00465BD7"/>
    <w:rsid w:val="00477234"/>
    <w:rsid w:val="004832B7"/>
    <w:rsid w:val="0049358C"/>
    <w:rsid w:val="00494B29"/>
    <w:rsid w:val="00495D65"/>
    <w:rsid w:val="004C7255"/>
    <w:rsid w:val="005003E9"/>
    <w:rsid w:val="005102F2"/>
    <w:rsid w:val="005340E2"/>
    <w:rsid w:val="00541293"/>
    <w:rsid w:val="00546A5C"/>
    <w:rsid w:val="00570362"/>
    <w:rsid w:val="005A3B88"/>
    <w:rsid w:val="005A6AAC"/>
    <w:rsid w:val="005A6D42"/>
    <w:rsid w:val="005B00C4"/>
    <w:rsid w:val="005B3BDF"/>
    <w:rsid w:val="005B61DD"/>
    <w:rsid w:val="005B781F"/>
    <w:rsid w:val="005C0C9B"/>
    <w:rsid w:val="005C4D73"/>
    <w:rsid w:val="005D1641"/>
    <w:rsid w:val="005D32F8"/>
    <w:rsid w:val="005E174C"/>
    <w:rsid w:val="005E75AD"/>
    <w:rsid w:val="005F75C5"/>
    <w:rsid w:val="00603C60"/>
    <w:rsid w:val="006069AD"/>
    <w:rsid w:val="006174E9"/>
    <w:rsid w:val="006206D9"/>
    <w:rsid w:val="00634951"/>
    <w:rsid w:val="00646D5C"/>
    <w:rsid w:val="006513EF"/>
    <w:rsid w:val="006532BD"/>
    <w:rsid w:val="00666037"/>
    <w:rsid w:val="00676B6D"/>
    <w:rsid w:val="00683E1B"/>
    <w:rsid w:val="00687D77"/>
    <w:rsid w:val="00690974"/>
    <w:rsid w:val="006A18B7"/>
    <w:rsid w:val="006A215C"/>
    <w:rsid w:val="006D6D03"/>
    <w:rsid w:val="006E1CAB"/>
    <w:rsid w:val="006F4307"/>
    <w:rsid w:val="006F62A9"/>
    <w:rsid w:val="006F792E"/>
    <w:rsid w:val="00700729"/>
    <w:rsid w:val="00701960"/>
    <w:rsid w:val="007028D7"/>
    <w:rsid w:val="00705D52"/>
    <w:rsid w:val="00722FC0"/>
    <w:rsid w:val="0072353D"/>
    <w:rsid w:val="007427DA"/>
    <w:rsid w:val="00743F22"/>
    <w:rsid w:val="007514CB"/>
    <w:rsid w:val="007521DE"/>
    <w:rsid w:val="007615F2"/>
    <w:rsid w:val="00763E6C"/>
    <w:rsid w:val="007725BF"/>
    <w:rsid w:val="0078125C"/>
    <w:rsid w:val="00784572"/>
    <w:rsid w:val="007964B1"/>
    <w:rsid w:val="007A393B"/>
    <w:rsid w:val="007A6615"/>
    <w:rsid w:val="007B72B0"/>
    <w:rsid w:val="007B7D0B"/>
    <w:rsid w:val="007C6833"/>
    <w:rsid w:val="007C6F57"/>
    <w:rsid w:val="007E2B11"/>
    <w:rsid w:val="007E6C99"/>
    <w:rsid w:val="007F073A"/>
    <w:rsid w:val="0081347E"/>
    <w:rsid w:val="008165D9"/>
    <w:rsid w:val="00822E62"/>
    <w:rsid w:val="008355BF"/>
    <w:rsid w:val="008520F6"/>
    <w:rsid w:val="00854919"/>
    <w:rsid w:val="00857649"/>
    <w:rsid w:val="008627AF"/>
    <w:rsid w:val="0087305E"/>
    <w:rsid w:val="0087438D"/>
    <w:rsid w:val="0088310B"/>
    <w:rsid w:val="00886331"/>
    <w:rsid w:val="0088762D"/>
    <w:rsid w:val="00887FCC"/>
    <w:rsid w:val="008912FD"/>
    <w:rsid w:val="008A2D90"/>
    <w:rsid w:val="008A36DE"/>
    <w:rsid w:val="008A59D9"/>
    <w:rsid w:val="008A6ADB"/>
    <w:rsid w:val="008B390B"/>
    <w:rsid w:val="008B4CEC"/>
    <w:rsid w:val="008C05BD"/>
    <w:rsid w:val="008D2AAA"/>
    <w:rsid w:val="008E0C7C"/>
    <w:rsid w:val="008E5429"/>
    <w:rsid w:val="008F2271"/>
    <w:rsid w:val="00902372"/>
    <w:rsid w:val="009072C7"/>
    <w:rsid w:val="00917FDC"/>
    <w:rsid w:val="0092066A"/>
    <w:rsid w:val="00936518"/>
    <w:rsid w:val="00945F28"/>
    <w:rsid w:val="0094615B"/>
    <w:rsid w:val="00955A7D"/>
    <w:rsid w:val="0096208A"/>
    <w:rsid w:val="00964BF9"/>
    <w:rsid w:val="0098150A"/>
    <w:rsid w:val="00986D8D"/>
    <w:rsid w:val="009B0E33"/>
    <w:rsid w:val="009C139A"/>
    <w:rsid w:val="009D18B9"/>
    <w:rsid w:val="009D2C95"/>
    <w:rsid w:val="009E6376"/>
    <w:rsid w:val="009E6741"/>
    <w:rsid w:val="009F21E1"/>
    <w:rsid w:val="00A012C7"/>
    <w:rsid w:val="00A31CA4"/>
    <w:rsid w:val="00A33DCF"/>
    <w:rsid w:val="00A33E51"/>
    <w:rsid w:val="00A43B9C"/>
    <w:rsid w:val="00A45BD4"/>
    <w:rsid w:val="00A50B94"/>
    <w:rsid w:val="00A82682"/>
    <w:rsid w:val="00AA7983"/>
    <w:rsid w:val="00AB670D"/>
    <w:rsid w:val="00B03830"/>
    <w:rsid w:val="00B20EE8"/>
    <w:rsid w:val="00B278EA"/>
    <w:rsid w:val="00B316C7"/>
    <w:rsid w:val="00B37CB6"/>
    <w:rsid w:val="00B52048"/>
    <w:rsid w:val="00B5478E"/>
    <w:rsid w:val="00B67CA8"/>
    <w:rsid w:val="00B819BC"/>
    <w:rsid w:val="00B84FD3"/>
    <w:rsid w:val="00B8793D"/>
    <w:rsid w:val="00B93666"/>
    <w:rsid w:val="00B94B1B"/>
    <w:rsid w:val="00BA491E"/>
    <w:rsid w:val="00BA5EC8"/>
    <w:rsid w:val="00BC6331"/>
    <w:rsid w:val="00BC7462"/>
    <w:rsid w:val="00BD4742"/>
    <w:rsid w:val="00BE2F56"/>
    <w:rsid w:val="00BF0AFB"/>
    <w:rsid w:val="00BF25E7"/>
    <w:rsid w:val="00C024B1"/>
    <w:rsid w:val="00C12B6E"/>
    <w:rsid w:val="00C14673"/>
    <w:rsid w:val="00C165F2"/>
    <w:rsid w:val="00C34119"/>
    <w:rsid w:val="00C42C06"/>
    <w:rsid w:val="00C54D55"/>
    <w:rsid w:val="00C65652"/>
    <w:rsid w:val="00C65F49"/>
    <w:rsid w:val="00C65F84"/>
    <w:rsid w:val="00C77C9F"/>
    <w:rsid w:val="00C80B0A"/>
    <w:rsid w:val="00C962E8"/>
    <w:rsid w:val="00CA08C4"/>
    <w:rsid w:val="00CA1C76"/>
    <w:rsid w:val="00CA26D7"/>
    <w:rsid w:val="00CA2C91"/>
    <w:rsid w:val="00CB119B"/>
    <w:rsid w:val="00CB32DC"/>
    <w:rsid w:val="00CB7FCC"/>
    <w:rsid w:val="00CC33A2"/>
    <w:rsid w:val="00CC3EFB"/>
    <w:rsid w:val="00CC40E9"/>
    <w:rsid w:val="00CC6A4F"/>
    <w:rsid w:val="00CD05B0"/>
    <w:rsid w:val="00CE2316"/>
    <w:rsid w:val="00CE2BA5"/>
    <w:rsid w:val="00CE53C5"/>
    <w:rsid w:val="00CF1131"/>
    <w:rsid w:val="00CF2015"/>
    <w:rsid w:val="00CF422F"/>
    <w:rsid w:val="00CF4C9D"/>
    <w:rsid w:val="00D03A74"/>
    <w:rsid w:val="00D06EF5"/>
    <w:rsid w:val="00D20770"/>
    <w:rsid w:val="00D41911"/>
    <w:rsid w:val="00D45843"/>
    <w:rsid w:val="00D66656"/>
    <w:rsid w:val="00D818A0"/>
    <w:rsid w:val="00D946C2"/>
    <w:rsid w:val="00DA0F47"/>
    <w:rsid w:val="00DB6B18"/>
    <w:rsid w:val="00DD7EF1"/>
    <w:rsid w:val="00DE08AE"/>
    <w:rsid w:val="00DF303A"/>
    <w:rsid w:val="00DF3308"/>
    <w:rsid w:val="00DF7B89"/>
    <w:rsid w:val="00E04FF4"/>
    <w:rsid w:val="00E11D04"/>
    <w:rsid w:val="00E3075B"/>
    <w:rsid w:val="00E366EF"/>
    <w:rsid w:val="00E4017A"/>
    <w:rsid w:val="00E40AD4"/>
    <w:rsid w:val="00E419E6"/>
    <w:rsid w:val="00E427F5"/>
    <w:rsid w:val="00E44F11"/>
    <w:rsid w:val="00E5290D"/>
    <w:rsid w:val="00E56D9F"/>
    <w:rsid w:val="00E56F8A"/>
    <w:rsid w:val="00E609CE"/>
    <w:rsid w:val="00E622AC"/>
    <w:rsid w:val="00E63ABD"/>
    <w:rsid w:val="00E70EB6"/>
    <w:rsid w:val="00E8591C"/>
    <w:rsid w:val="00EA4A46"/>
    <w:rsid w:val="00EA4F88"/>
    <w:rsid w:val="00EA50E6"/>
    <w:rsid w:val="00EC7F3C"/>
    <w:rsid w:val="00EF2421"/>
    <w:rsid w:val="00F0437C"/>
    <w:rsid w:val="00F22138"/>
    <w:rsid w:val="00F22AEA"/>
    <w:rsid w:val="00F25078"/>
    <w:rsid w:val="00F2705A"/>
    <w:rsid w:val="00F27890"/>
    <w:rsid w:val="00F309BD"/>
    <w:rsid w:val="00F41731"/>
    <w:rsid w:val="00F44E76"/>
    <w:rsid w:val="00F47BF3"/>
    <w:rsid w:val="00F5041C"/>
    <w:rsid w:val="00F669E8"/>
    <w:rsid w:val="00F67518"/>
    <w:rsid w:val="00F67E25"/>
    <w:rsid w:val="00F73E85"/>
    <w:rsid w:val="00F87F6A"/>
    <w:rsid w:val="00F92069"/>
    <w:rsid w:val="00FA08F8"/>
    <w:rsid w:val="00FB72F4"/>
    <w:rsid w:val="00FC321B"/>
    <w:rsid w:val="00FD13FE"/>
    <w:rsid w:val="00FE0427"/>
    <w:rsid w:val="00FF1EC8"/>
    <w:rsid w:val="00FF6EB8"/>
    <w:rsid w:val="076067AA"/>
    <w:rsid w:val="15762C5D"/>
    <w:rsid w:val="31E9152C"/>
    <w:rsid w:val="3A405B89"/>
    <w:rsid w:val="3B140C98"/>
    <w:rsid w:val="3BE5731A"/>
    <w:rsid w:val="4BDC563A"/>
    <w:rsid w:val="4CBD1DD8"/>
    <w:rsid w:val="69105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HTML Definition"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cs="Times New Roman"/>
      <w:kern w:val="2"/>
      <w:sz w:val="32"/>
    </w:rPr>
  </w:style>
  <w:style w:type="paragraph" w:styleId="1">
    <w:name w:val="heading 1"/>
    <w:basedOn w:val="a"/>
    <w:next w:val="a"/>
    <w:link w:val="1Char"/>
    <w:qFormat/>
    <w:pPr>
      <w:spacing w:line="240" w:lineRule="auto"/>
      <w:jc w:val="left"/>
      <w:outlineLvl w:val="0"/>
    </w:pPr>
    <w:rPr>
      <w:rFonts w:ascii="宋体" w:eastAsia="宋体" w:hAnsi="宋体" w:hint="eastAsia"/>
      <w:kern w:val="44"/>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paragraph" w:styleId="a5">
    <w:name w:val="Normal (Web)"/>
    <w:basedOn w:val="a"/>
    <w:qFormat/>
    <w:pPr>
      <w:spacing w:line="240" w:lineRule="auto"/>
      <w:jc w:val="left"/>
    </w:pPr>
    <w:rPr>
      <w:rFonts w:ascii="Calibri" w:eastAsia="宋体" w:hAnsi="Calibri"/>
      <w:kern w:val="0"/>
      <w:sz w:val="24"/>
      <w:szCs w:val="24"/>
    </w:rPr>
  </w:style>
  <w:style w:type="character" w:styleId="HTML">
    <w:name w:val="HTML Definition"/>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1Char">
    <w:name w:val="标题 1 Char"/>
    <w:basedOn w:val="a0"/>
    <w:link w:val="1"/>
    <w:qFormat/>
    <w:rPr>
      <w:rFonts w:ascii="宋体" w:eastAsia="宋体" w:hAnsi="宋体" w:cs="Times New Roman"/>
      <w:kern w:val="44"/>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HTML Definition"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cs="Times New Roman"/>
      <w:kern w:val="2"/>
      <w:sz w:val="32"/>
    </w:rPr>
  </w:style>
  <w:style w:type="paragraph" w:styleId="1">
    <w:name w:val="heading 1"/>
    <w:basedOn w:val="a"/>
    <w:next w:val="a"/>
    <w:link w:val="1Char"/>
    <w:qFormat/>
    <w:pPr>
      <w:spacing w:line="240" w:lineRule="auto"/>
      <w:jc w:val="left"/>
      <w:outlineLvl w:val="0"/>
    </w:pPr>
    <w:rPr>
      <w:rFonts w:ascii="宋体" w:eastAsia="宋体" w:hAnsi="宋体" w:hint="eastAsia"/>
      <w:kern w:val="44"/>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paragraph" w:styleId="a5">
    <w:name w:val="Normal (Web)"/>
    <w:basedOn w:val="a"/>
    <w:qFormat/>
    <w:pPr>
      <w:spacing w:line="240" w:lineRule="auto"/>
      <w:jc w:val="left"/>
    </w:pPr>
    <w:rPr>
      <w:rFonts w:ascii="Calibri" w:eastAsia="宋体" w:hAnsi="Calibri"/>
      <w:kern w:val="0"/>
      <w:sz w:val="24"/>
      <w:szCs w:val="24"/>
    </w:rPr>
  </w:style>
  <w:style w:type="character" w:styleId="HTML">
    <w:name w:val="HTML Definition"/>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1Char">
    <w:name w:val="标题 1 Char"/>
    <w:basedOn w:val="a0"/>
    <w:link w:val="1"/>
    <w:qFormat/>
    <w:rPr>
      <w:rFonts w:ascii="宋体" w:eastAsia="宋体" w:hAnsi="宋体" w:cs="Times New Roman"/>
      <w:kern w:val="44"/>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411</Words>
  <Characters>2348</Characters>
  <Application>Microsoft Office Word</Application>
  <DocSecurity>0</DocSecurity>
  <Lines>19</Lines>
  <Paragraphs>5</Paragraphs>
  <ScaleCrop>false</ScaleCrop>
  <Company>china</Company>
  <LinksUpToDate>false</LinksUpToDate>
  <CharactersWithSpaces>2754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彭玮(办公室主任)</dc:creator>
  <cp:lastModifiedBy>吕燕</cp:lastModifiedBy>
  <cp:revision>4</cp:revision>
  <dcterms:created xsi:type="dcterms:W3CDTF">2020-01-24T02:22:00Z</dcterms:created>
  <dcterms:modified xsi:type="dcterms:W3CDTF">2021-01-29T07:06:00Z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