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D353E" w:rsidRPr="00ED353E" w:rsidRDefault="00ED353E" w:rsidP="00ED353E">
      <w:pPr>
        <w:spacing w:line="480" w:lineRule="exact"/>
        <w:jc w:val="center"/>
        <w:rPr>
          <w:rFonts w:asciiTheme="minorEastAsia" w:eastAsiaTheme="minorEastAsia" w:hAnsiTheme="minorEastAsia"/>
          <w:b/>
          <w:bCs/>
          <w:color w:val="444444"/>
          <w:sz w:val="32"/>
          <w:szCs w:val="32"/>
        </w:rPr>
      </w:pPr>
      <w:r w:rsidRPr="00ED353E">
        <w:rPr>
          <w:rFonts w:asciiTheme="minorEastAsia" w:eastAsiaTheme="minorEastAsia" w:hAnsiTheme="minorEastAsia" w:hint="eastAsia"/>
          <w:b/>
          <w:bCs/>
          <w:color w:val="444444"/>
          <w:sz w:val="32"/>
          <w:szCs w:val="32"/>
        </w:rPr>
        <w:t>安徽省气象</w:t>
      </w:r>
      <w:r w:rsidR="009C7258">
        <w:rPr>
          <w:rFonts w:asciiTheme="minorEastAsia" w:eastAsiaTheme="minorEastAsia" w:hAnsiTheme="minorEastAsia" w:hint="eastAsia"/>
          <w:b/>
          <w:bCs/>
          <w:color w:val="444444"/>
          <w:sz w:val="32"/>
          <w:szCs w:val="32"/>
        </w:rPr>
        <w:t>部门</w:t>
      </w:r>
      <w:r w:rsidRPr="00ED353E">
        <w:rPr>
          <w:rFonts w:asciiTheme="minorEastAsia" w:eastAsiaTheme="minorEastAsia" w:hAnsiTheme="minorEastAsia" w:hint="eastAsia"/>
          <w:b/>
          <w:bCs/>
          <w:color w:val="444444"/>
          <w:sz w:val="32"/>
          <w:szCs w:val="32"/>
        </w:rPr>
        <w:t>2021年政府信息公开工作年度报告</w:t>
      </w:r>
    </w:p>
    <w:p w:rsidR="00ED353E" w:rsidRDefault="00ED353E">
      <w:pPr>
        <w:spacing w:line="480" w:lineRule="exact"/>
        <w:ind w:firstLineChars="200" w:firstLine="480"/>
        <w:rPr>
          <w:rFonts w:asciiTheme="minorEastAsia" w:eastAsiaTheme="minorEastAsia" w:hAnsiTheme="minorEastAsia"/>
          <w:color w:val="444444"/>
          <w:sz w:val="24"/>
          <w:szCs w:val="24"/>
        </w:rPr>
      </w:pPr>
    </w:p>
    <w:p w:rsidR="006A625B" w:rsidRDefault="009C7258" w:rsidP="009C7258">
      <w:pPr>
        <w:spacing w:line="480" w:lineRule="exact"/>
        <w:ind w:firstLineChars="200" w:firstLine="480"/>
        <w:rPr>
          <w:rFonts w:asciiTheme="minorEastAsia" w:eastAsiaTheme="minorEastAsia" w:hAnsiTheme="minorEastAsia"/>
          <w:color w:val="444444"/>
          <w:sz w:val="24"/>
          <w:szCs w:val="24"/>
        </w:rPr>
      </w:pPr>
      <w:r w:rsidRPr="009C7258">
        <w:rPr>
          <w:rFonts w:asciiTheme="minorEastAsia" w:eastAsiaTheme="minorEastAsia" w:hAnsiTheme="minorEastAsia" w:hint="eastAsia"/>
          <w:color w:val="444444"/>
          <w:sz w:val="24"/>
          <w:szCs w:val="24"/>
        </w:rPr>
        <w:t>本年度报告根据《中华人民共和国政府信息公开条例》编制,包括总体情况、主动公开政府信息情况、收到和处理政府信息公开申请情况、政府信息公开行政复议行政诉讼情况、存在的主要问题及改进情况、其他需要报告的事项等6项内容。本年度报告中使用数据统计期限为2021年1月1日至2021年12月31日。</w:t>
      </w:r>
      <w:r w:rsidR="000E14B8">
        <w:rPr>
          <w:rFonts w:asciiTheme="minorEastAsia" w:eastAsiaTheme="minorEastAsia" w:hAnsiTheme="minorEastAsia" w:hint="eastAsia"/>
          <w:color w:val="444444"/>
          <w:sz w:val="24"/>
          <w:szCs w:val="24"/>
        </w:rPr>
        <w:t>如对本报告有任何疑问，请与安徽省气象局办公室联系（地址：合肥市史河路16号；邮编：230031；联系电话：0551-62290012）。</w:t>
      </w:r>
    </w:p>
    <w:p w:rsidR="006A625B" w:rsidRDefault="000E14B8">
      <w:pPr>
        <w:spacing w:line="480" w:lineRule="exact"/>
        <w:ind w:firstLineChars="200" w:firstLine="482"/>
        <w:rPr>
          <w:rFonts w:asciiTheme="minorEastAsia" w:eastAsiaTheme="minorEastAsia" w:hAnsiTheme="minorEastAsia"/>
          <w:color w:val="444444"/>
          <w:sz w:val="24"/>
          <w:szCs w:val="24"/>
        </w:rPr>
      </w:pPr>
      <w:r>
        <w:rPr>
          <w:rFonts w:asciiTheme="minorEastAsia" w:eastAsiaTheme="minorEastAsia" w:hAnsiTheme="minorEastAsia" w:hint="eastAsia"/>
          <w:b/>
          <w:bCs/>
          <w:color w:val="444444"/>
          <w:sz w:val="24"/>
          <w:szCs w:val="24"/>
        </w:rPr>
        <w:t>一、总体情况</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2021年，</w:t>
      </w:r>
      <w:r w:rsidR="005875E3">
        <w:rPr>
          <w:rFonts w:asciiTheme="minorEastAsia" w:eastAsiaTheme="minorEastAsia" w:hAnsiTheme="minorEastAsia" w:hint="eastAsia"/>
          <w:color w:val="444444"/>
          <w:sz w:val="24"/>
          <w:szCs w:val="24"/>
        </w:rPr>
        <w:t>安徽省气象部门</w:t>
      </w:r>
      <w:r w:rsidR="007D5F46">
        <w:rPr>
          <w:rFonts w:asciiTheme="minorEastAsia" w:eastAsiaTheme="minorEastAsia" w:hAnsiTheme="minorEastAsia" w:hint="eastAsia"/>
          <w:color w:val="444444"/>
          <w:sz w:val="24"/>
          <w:szCs w:val="24"/>
        </w:rPr>
        <w:t>政府信息</w:t>
      </w:r>
      <w:r>
        <w:rPr>
          <w:rFonts w:asciiTheme="minorEastAsia" w:eastAsiaTheme="minorEastAsia" w:hAnsiTheme="minorEastAsia" w:hint="eastAsia"/>
          <w:color w:val="444444"/>
          <w:sz w:val="24"/>
          <w:szCs w:val="24"/>
        </w:rPr>
        <w:t>公开工作坚持以习近平新时代中国特色社会主义思想为指导，全面贯彻党的十九大和十九届历次全会精神，按照《中国气象局办公室关于印发2021年政务公开工作要点的通知》</w:t>
      </w:r>
      <w:r w:rsidR="007D5F46">
        <w:rPr>
          <w:rFonts w:asciiTheme="minorEastAsia" w:eastAsiaTheme="minorEastAsia" w:hAnsiTheme="minorEastAsia" w:hint="eastAsia"/>
          <w:color w:val="444444"/>
          <w:sz w:val="24"/>
          <w:szCs w:val="24"/>
        </w:rPr>
        <w:t>要求</w:t>
      </w:r>
      <w:r>
        <w:rPr>
          <w:rFonts w:asciiTheme="minorEastAsia" w:eastAsiaTheme="minorEastAsia" w:hAnsiTheme="minorEastAsia" w:hint="eastAsia"/>
          <w:color w:val="444444"/>
          <w:sz w:val="24"/>
          <w:szCs w:val="24"/>
        </w:rPr>
        <w:t>，</w:t>
      </w:r>
      <w:r w:rsidR="005875E3">
        <w:rPr>
          <w:rFonts w:asciiTheme="minorEastAsia" w:eastAsiaTheme="minorEastAsia" w:hAnsiTheme="minorEastAsia" w:hint="eastAsia"/>
          <w:color w:val="444444"/>
          <w:sz w:val="24"/>
          <w:szCs w:val="24"/>
        </w:rPr>
        <w:t>强化组织领导，</w:t>
      </w:r>
      <w:r>
        <w:rPr>
          <w:rFonts w:asciiTheme="minorEastAsia" w:eastAsiaTheme="minorEastAsia" w:hAnsiTheme="minorEastAsia" w:hint="eastAsia"/>
          <w:color w:val="444444"/>
          <w:sz w:val="24"/>
          <w:szCs w:val="24"/>
        </w:rPr>
        <w:t>狠抓</w:t>
      </w:r>
      <w:r w:rsidR="005875E3">
        <w:rPr>
          <w:rFonts w:asciiTheme="minorEastAsia" w:eastAsiaTheme="minorEastAsia" w:hAnsiTheme="minorEastAsia" w:hint="eastAsia"/>
          <w:color w:val="444444"/>
          <w:sz w:val="24"/>
          <w:szCs w:val="24"/>
        </w:rPr>
        <w:t>任务</w:t>
      </w:r>
      <w:r>
        <w:rPr>
          <w:rFonts w:asciiTheme="minorEastAsia" w:eastAsiaTheme="minorEastAsia" w:hAnsiTheme="minorEastAsia" w:hint="eastAsia"/>
          <w:color w:val="444444"/>
          <w:sz w:val="24"/>
          <w:szCs w:val="24"/>
        </w:rPr>
        <w:t>落实，进一步加大政务公开力度，不断提升</w:t>
      </w:r>
      <w:r w:rsidR="005875E3">
        <w:rPr>
          <w:rFonts w:asciiTheme="minorEastAsia" w:eastAsiaTheme="minorEastAsia" w:hAnsiTheme="minorEastAsia" w:hint="eastAsia"/>
          <w:color w:val="444444"/>
          <w:sz w:val="24"/>
          <w:szCs w:val="24"/>
        </w:rPr>
        <w:t>全省气象部门</w:t>
      </w:r>
      <w:r>
        <w:rPr>
          <w:rFonts w:asciiTheme="minorEastAsia" w:eastAsiaTheme="minorEastAsia" w:hAnsiTheme="minorEastAsia" w:hint="eastAsia"/>
          <w:color w:val="444444"/>
          <w:sz w:val="24"/>
          <w:szCs w:val="24"/>
        </w:rPr>
        <w:t>政务公开质量和水平。</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（一）主动公开情况</w:t>
      </w:r>
    </w:p>
    <w:p w:rsidR="006A625B" w:rsidRPr="00DF6D39" w:rsidRDefault="000E14B8">
      <w:pPr>
        <w:spacing w:line="480" w:lineRule="exact"/>
        <w:ind w:firstLineChars="200" w:firstLine="480"/>
        <w:rPr>
          <w:rFonts w:asciiTheme="minorEastAsia" w:eastAsiaTheme="minorEastAsia" w:hAnsiTheme="minorEastAsia"/>
          <w:sz w:val="24"/>
          <w:szCs w:val="24"/>
        </w:rPr>
      </w:pPr>
      <w:r w:rsidRPr="00DF6D39">
        <w:rPr>
          <w:rFonts w:asciiTheme="minorEastAsia" w:eastAsiaTheme="minorEastAsia" w:hAnsiTheme="minorEastAsia" w:hint="eastAsia"/>
          <w:sz w:val="24"/>
          <w:szCs w:val="24"/>
        </w:rPr>
        <w:t>一是抓好常态化公开</w:t>
      </w:r>
      <w:r w:rsidRPr="00DF6D39">
        <w:rPr>
          <w:rFonts w:asciiTheme="minorEastAsia" w:eastAsiaTheme="minorEastAsia" w:hAnsiTheme="minorEastAsia"/>
          <w:sz w:val="24"/>
          <w:szCs w:val="24"/>
        </w:rPr>
        <w:t>。</w:t>
      </w:r>
      <w:r w:rsidRPr="00DF6D39">
        <w:rPr>
          <w:rFonts w:asciiTheme="minorEastAsia" w:eastAsiaTheme="minorEastAsia" w:hAnsiTheme="minorEastAsia" w:hint="eastAsia"/>
          <w:sz w:val="24"/>
          <w:szCs w:val="24"/>
        </w:rPr>
        <w:t>2021</w:t>
      </w:r>
      <w:r w:rsidRPr="00DF6D39">
        <w:rPr>
          <w:rFonts w:asciiTheme="minorEastAsia" w:eastAsiaTheme="minorEastAsia" w:hAnsiTheme="minorEastAsia"/>
          <w:sz w:val="24"/>
          <w:szCs w:val="24"/>
        </w:rPr>
        <w:t>年，</w:t>
      </w:r>
      <w:r w:rsidR="005875E3" w:rsidRPr="00DF6D39">
        <w:rPr>
          <w:rFonts w:asciiTheme="minorEastAsia" w:eastAsiaTheme="minorEastAsia" w:hAnsiTheme="minorEastAsia" w:hint="eastAsia"/>
          <w:sz w:val="24"/>
          <w:szCs w:val="24"/>
        </w:rPr>
        <w:t>全省气象部门</w:t>
      </w:r>
      <w:r w:rsidRPr="00DF6D39">
        <w:rPr>
          <w:rFonts w:asciiTheme="minorEastAsia" w:eastAsiaTheme="minorEastAsia" w:hAnsiTheme="minorEastAsia" w:hint="eastAsia"/>
          <w:sz w:val="24"/>
          <w:szCs w:val="24"/>
        </w:rPr>
        <w:t>始终坚持“公开为常态、不公开为例外”的原则，持续深化政府信息公开，做到应公开尽公开。二是</w:t>
      </w:r>
      <w:r w:rsidRPr="00DF6D39">
        <w:rPr>
          <w:rFonts w:asciiTheme="minorEastAsia" w:eastAsiaTheme="minorEastAsia" w:hAnsiTheme="minorEastAsia"/>
          <w:sz w:val="24"/>
          <w:szCs w:val="24"/>
        </w:rPr>
        <w:t>强化政策解读。坚持政策文件与解读方案、解读材料“三同步”，文件公开后及时在</w:t>
      </w:r>
      <w:r w:rsidRPr="00DF6D39">
        <w:rPr>
          <w:rFonts w:asciiTheme="minorEastAsia" w:eastAsiaTheme="minorEastAsia" w:hAnsiTheme="minorEastAsia" w:hint="eastAsia"/>
          <w:sz w:val="24"/>
          <w:szCs w:val="24"/>
        </w:rPr>
        <w:t>门户网站政务公开栏目</w:t>
      </w:r>
      <w:r w:rsidRPr="00DF6D39">
        <w:rPr>
          <w:rFonts w:asciiTheme="minorEastAsia" w:eastAsiaTheme="minorEastAsia" w:hAnsiTheme="minorEastAsia"/>
          <w:sz w:val="24"/>
          <w:szCs w:val="24"/>
        </w:rPr>
        <w:t>发布。</w:t>
      </w:r>
      <w:r w:rsidRPr="00DF6D39">
        <w:rPr>
          <w:rFonts w:asciiTheme="minorEastAsia" w:eastAsiaTheme="minorEastAsia" w:hAnsiTheme="minorEastAsia" w:hint="eastAsia"/>
          <w:sz w:val="24"/>
          <w:szCs w:val="24"/>
        </w:rPr>
        <w:t>三是</w:t>
      </w:r>
      <w:r w:rsidR="00DF6D39">
        <w:rPr>
          <w:rFonts w:asciiTheme="minorEastAsia" w:eastAsiaTheme="minorEastAsia" w:hAnsiTheme="minorEastAsia" w:hint="eastAsia"/>
          <w:sz w:val="24"/>
          <w:szCs w:val="24"/>
        </w:rPr>
        <w:t>进一步加强政府网站的建设和管理，把网站建设成为公开信息、回应关切和提供服务的重要载体</w:t>
      </w:r>
      <w:r w:rsidRPr="00DF6D39">
        <w:rPr>
          <w:rFonts w:asciiTheme="minorEastAsia" w:eastAsiaTheme="minorEastAsia" w:hAnsiTheme="minorEastAsia" w:hint="eastAsia"/>
          <w:sz w:val="24"/>
          <w:szCs w:val="24"/>
        </w:rPr>
        <w:t>。四是</w:t>
      </w:r>
      <w:r w:rsidRPr="00DF6D39">
        <w:rPr>
          <w:rFonts w:asciiTheme="minorEastAsia" w:eastAsiaTheme="minorEastAsia" w:hAnsiTheme="minorEastAsia"/>
          <w:sz w:val="24"/>
          <w:szCs w:val="24"/>
        </w:rPr>
        <w:t>主动回应关切。完善留言办理答复机制，</w:t>
      </w:r>
      <w:r w:rsidR="00AC5D81">
        <w:rPr>
          <w:rFonts w:asciiTheme="minorEastAsia" w:eastAsiaTheme="minorEastAsia" w:hAnsiTheme="minorEastAsia" w:hint="eastAsia"/>
          <w:sz w:val="24"/>
          <w:szCs w:val="24"/>
        </w:rPr>
        <w:t>充分利用政务新媒体及时回应社会关切</w:t>
      </w:r>
      <w:r w:rsidRPr="00DF6D39">
        <w:rPr>
          <w:rFonts w:asciiTheme="minorEastAsia" w:eastAsiaTheme="minorEastAsia" w:hAnsiTheme="minorEastAsia" w:hint="eastAsia"/>
          <w:sz w:val="24"/>
          <w:szCs w:val="24"/>
        </w:rPr>
        <w:t>。</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color w:val="444444"/>
          <w:sz w:val="24"/>
          <w:szCs w:val="24"/>
        </w:rPr>
        <w:t>（二）依申请公开情况</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color w:val="444444"/>
          <w:sz w:val="24"/>
          <w:szCs w:val="24"/>
        </w:rPr>
        <w:t>严格落实《政府信息公开条例》，完善工作制度，依法规范办理，切实保障公众知情权。</w:t>
      </w:r>
      <w:r w:rsidR="005875E3">
        <w:rPr>
          <w:rFonts w:asciiTheme="minorEastAsia" w:eastAsiaTheme="minorEastAsia" w:hAnsiTheme="minorEastAsia" w:hint="eastAsia"/>
          <w:color w:val="444444"/>
          <w:sz w:val="24"/>
          <w:szCs w:val="24"/>
        </w:rPr>
        <w:t>全省气象部门</w:t>
      </w:r>
      <w:r>
        <w:rPr>
          <w:rFonts w:asciiTheme="minorEastAsia" w:eastAsiaTheme="minorEastAsia" w:hAnsiTheme="minorEastAsia"/>
          <w:color w:val="444444"/>
          <w:sz w:val="24"/>
          <w:szCs w:val="24"/>
        </w:rPr>
        <w:t>全年共受理政府信息公开申请</w:t>
      </w:r>
      <w:r w:rsidR="00FE15D3" w:rsidRPr="00FE15D3">
        <w:rPr>
          <w:rFonts w:asciiTheme="minorEastAsia" w:eastAsiaTheme="minorEastAsia" w:hAnsiTheme="minorEastAsia" w:hint="eastAsia"/>
          <w:color w:val="444444"/>
          <w:sz w:val="24"/>
          <w:szCs w:val="24"/>
        </w:rPr>
        <w:t>9</w:t>
      </w:r>
      <w:r>
        <w:rPr>
          <w:rFonts w:asciiTheme="minorEastAsia" w:eastAsiaTheme="minorEastAsia" w:hAnsiTheme="minorEastAsia"/>
          <w:color w:val="444444"/>
          <w:sz w:val="24"/>
          <w:szCs w:val="24"/>
        </w:rPr>
        <w:t>件</w:t>
      </w:r>
      <w:r>
        <w:rPr>
          <w:rFonts w:asciiTheme="minorEastAsia" w:eastAsiaTheme="minorEastAsia" w:hAnsiTheme="minorEastAsia" w:hint="eastAsia"/>
          <w:color w:val="444444"/>
          <w:sz w:val="24"/>
          <w:szCs w:val="24"/>
        </w:rPr>
        <w:t>，按程序</w:t>
      </w:r>
      <w:r w:rsidR="009A061C">
        <w:rPr>
          <w:rFonts w:asciiTheme="minorEastAsia" w:eastAsiaTheme="minorEastAsia" w:hAnsiTheme="minorEastAsia" w:hint="eastAsia"/>
          <w:color w:val="444444"/>
          <w:sz w:val="24"/>
          <w:szCs w:val="24"/>
        </w:rPr>
        <w:t>要求</w:t>
      </w:r>
      <w:r>
        <w:rPr>
          <w:rFonts w:asciiTheme="minorEastAsia" w:eastAsiaTheme="minorEastAsia" w:hAnsiTheme="minorEastAsia" w:hint="eastAsia"/>
          <w:color w:val="444444"/>
          <w:sz w:val="24"/>
          <w:szCs w:val="24"/>
        </w:rPr>
        <w:t>答复申请人，没有发生信息公开行政复议事项，没有信息公开行政诉讼案件，也没有发生信息公开投诉情况。</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（三）政务公开制度化规范化建设</w:t>
      </w:r>
    </w:p>
    <w:p w:rsidR="006A625B" w:rsidRDefault="000E14B8">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一是加强政府信息公开审查。严格保密审查，信息公开前需经相关负责人审查后，方可发布。2021年，未发生信息发布失信、影响社会稳定事件。二是严</w:t>
      </w:r>
      <w:r>
        <w:rPr>
          <w:rFonts w:asciiTheme="minorEastAsia" w:eastAsiaTheme="minorEastAsia" w:hAnsiTheme="minorEastAsia" w:hint="eastAsia"/>
          <w:color w:val="444444"/>
          <w:sz w:val="24"/>
          <w:szCs w:val="24"/>
        </w:rPr>
        <w:lastRenderedPageBreak/>
        <w:t>格执行信息公开年度报告制度。省局机关信息公开工作年报和全省气象部门信息公开工作年报及时发布，并将全省各市气象局信息公开工作年报在省气象局政务公开栏目集中发布。三是规范政务新媒体管理。统筹</w:t>
      </w:r>
      <w:r w:rsidR="000450F9">
        <w:rPr>
          <w:rFonts w:asciiTheme="minorEastAsia" w:eastAsiaTheme="minorEastAsia" w:hAnsiTheme="minorEastAsia" w:hint="eastAsia"/>
          <w:color w:val="444444"/>
          <w:sz w:val="24"/>
          <w:szCs w:val="24"/>
        </w:rPr>
        <w:t>全省气象部门</w:t>
      </w:r>
      <w:r>
        <w:rPr>
          <w:rFonts w:asciiTheme="minorEastAsia" w:eastAsiaTheme="minorEastAsia" w:hAnsiTheme="minorEastAsia" w:hint="eastAsia"/>
          <w:color w:val="444444"/>
          <w:sz w:val="24"/>
          <w:szCs w:val="24"/>
        </w:rPr>
        <w:t>气象微博、微信等政务新媒体，做好开设整合、内容保障、安全防护、监督管理等工作。推进气象政务新媒体与门户网站的协同联动和融合发展。</w:t>
      </w:r>
      <w:r w:rsidR="00CC14AA">
        <w:rPr>
          <w:rFonts w:asciiTheme="minorEastAsia" w:eastAsiaTheme="minorEastAsia" w:hAnsiTheme="minorEastAsia" w:hint="eastAsia"/>
          <w:color w:val="444444"/>
          <w:sz w:val="24"/>
          <w:szCs w:val="24"/>
        </w:rPr>
        <w:t>四是持续开展敏感词汇、错别字、无效链接、涉及个人隐私等政府信息排查工作，对发现的错敏信息及时删改。</w:t>
      </w:r>
    </w:p>
    <w:p w:rsidR="006A625B" w:rsidRDefault="00646A92">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（四）</w:t>
      </w:r>
      <w:r w:rsidR="000E14B8">
        <w:rPr>
          <w:rFonts w:asciiTheme="minorEastAsia" w:eastAsiaTheme="minorEastAsia" w:hAnsiTheme="minorEastAsia" w:hint="eastAsia"/>
          <w:color w:val="444444"/>
          <w:sz w:val="24"/>
          <w:szCs w:val="24"/>
        </w:rPr>
        <w:t>监督保障</w:t>
      </w:r>
    </w:p>
    <w:p w:rsidR="006A625B" w:rsidRDefault="001C50A6">
      <w:pPr>
        <w:spacing w:line="480" w:lineRule="exact"/>
        <w:ind w:firstLineChars="200" w:firstLine="480"/>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一是印发</w:t>
      </w:r>
      <w:hyperlink r:id="rId8" w:history="1">
        <w:r w:rsidR="000E14B8" w:rsidRPr="00E232CF">
          <w:rPr>
            <w:rFonts w:asciiTheme="minorEastAsia" w:eastAsiaTheme="minorEastAsia" w:hAnsiTheme="minorEastAsia" w:hint="eastAsia"/>
            <w:color w:val="444444"/>
            <w:sz w:val="24"/>
            <w:szCs w:val="24"/>
          </w:rPr>
          <w:t>2021年政务公开工作要点</w:t>
        </w:r>
      </w:hyperlink>
      <w:r w:rsidR="00646A92">
        <w:rPr>
          <w:rFonts w:asciiTheme="minorEastAsia" w:eastAsiaTheme="minorEastAsia" w:hAnsiTheme="minorEastAsia" w:hint="eastAsia"/>
          <w:color w:val="444444"/>
          <w:sz w:val="24"/>
          <w:szCs w:val="24"/>
        </w:rPr>
        <w:t>，</w:t>
      </w:r>
      <w:r w:rsidR="000E14B8">
        <w:rPr>
          <w:rFonts w:asciiTheme="minorEastAsia" w:eastAsiaTheme="minorEastAsia" w:hAnsiTheme="minorEastAsia" w:hint="eastAsia"/>
          <w:color w:val="444444"/>
          <w:sz w:val="24"/>
          <w:szCs w:val="24"/>
        </w:rPr>
        <w:t>明确全年工作思路和重点任务，做好任务分解。二是</w:t>
      </w:r>
      <w:r w:rsidR="00F7037A">
        <w:rPr>
          <w:rFonts w:asciiTheme="minorEastAsia" w:eastAsiaTheme="minorEastAsia" w:hAnsiTheme="minorEastAsia" w:hint="eastAsia"/>
          <w:color w:val="444444"/>
          <w:sz w:val="24"/>
          <w:szCs w:val="24"/>
        </w:rPr>
        <w:t>各单位办公室负责做好政务公开工作的牵头协调和监督检查，落实政务公开工作的各项要求。三是根据第三方机构的评估结果，对评估中发现的问题</w:t>
      </w:r>
      <w:r w:rsidR="0020332A">
        <w:rPr>
          <w:rFonts w:asciiTheme="minorEastAsia" w:eastAsiaTheme="minorEastAsia" w:hAnsiTheme="minorEastAsia" w:hint="eastAsia"/>
          <w:color w:val="444444"/>
          <w:sz w:val="24"/>
          <w:szCs w:val="24"/>
        </w:rPr>
        <w:t>即知即</w:t>
      </w:r>
      <w:r w:rsidR="00F7037A">
        <w:rPr>
          <w:rFonts w:asciiTheme="minorEastAsia" w:eastAsiaTheme="minorEastAsia" w:hAnsiTheme="minorEastAsia" w:hint="eastAsia"/>
          <w:color w:val="444444"/>
          <w:sz w:val="24"/>
          <w:szCs w:val="24"/>
        </w:rPr>
        <w:t>改。</w:t>
      </w:r>
    </w:p>
    <w:p w:rsidR="006A625B" w:rsidRDefault="000E14B8">
      <w:pPr>
        <w:spacing w:line="480" w:lineRule="exact"/>
        <w:ind w:firstLineChars="200" w:firstLine="482"/>
        <w:rPr>
          <w:rFonts w:asciiTheme="minorEastAsia" w:eastAsiaTheme="minorEastAsia" w:hAnsiTheme="minorEastAsia"/>
          <w:color w:val="444444"/>
          <w:sz w:val="24"/>
          <w:szCs w:val="24"/>
        </w:rPr>
      </w:pPr>
      <w:r>
        <w:rPr>
          <w:rFonts w:asciiTheme="minorEastAsia" w:eastAsiaTheme="minorEastAsia" w:hAnsiTheme="minorEastAsia" w:hint="eastAsia"/>
          <w:b/>
          <w:bCs/>
          <w:color w:val="444444"/>
          <w:sz w:val="24"/>
          <w:szCs w:val="24"/>
        </w:rPr>
        <w:t>二、主动公开政府信息情况</w:t>
      </w:r>
    </w:p>
    <w:p w:rsidR="006A625B" w:rsidRDefault="006A625B">
      <w:pPr>
        <w:spacing w:line="480" w:lineRule="exact"/>
        <w:ind w:firstLineChars="200" w:firstLine="480"/>
        <w:rPr>
          <w:rFonts w:asciiTheme="minorEastAsia" w:eastAsiaTheme="minorEastAsia" w:hAnsiTheme="minorEastAsia"/>
          <w:color w:val="444444"/>
          <w:sz w:val="24"/>
          <w:szCs w:val="24"/>
        </w:rPr>
      </w:pPr>
    </w:p>
    <w:tbl>
      <w:tblPr>
        <w:tblW w:w="9740" w:type="dxa"/>
        <w:jc w:val="center"/>
        <w:tblCellMar>
          <w:left w:w="0" w:type="dxa"/>
          <w:right w:w="0" w:type="dxa"/>
        </w:tblCellMar>
        <w:tblLook w:val="04A0" w:firstRow="1" w:lastRow="0" w:firstColumn="1" w:lastColumn="0" w:noHBand="0" w:noVBand="1"/>
      </w:tblPr>
      <w:tblGrid>
        <w:gridCol w:w="2435"/>
        <w:gridCol w:w="2435"/>
        <w:gridCol w:w="2435"/>
        <w:gridCol w:w="2435"/>
      </w:tblGrid>
      <w:tr w:rsidR="006A625B">
        <w:trPr>
          <w:trHeight w:val="340"/>
          <w:jc w:val="center"/>
        </w:trPr>
        <w:tc>
          <w:tcPr>
            <w:tcW w:w="9740" w:type="dxa"/>
            <w:gridSpan w:val="4"/>
            <w:tcBorders>
              <w:top w:val="single" w:sz="8" w:space="0" w:color="auto"/>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第二十条第（一）项</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本年</w:t>
            </w:r>
            <w:r>
              <w:rPr>
                <w:rFonts w:ascii="宋体" w:hAnsi="宋体" w:cs="宋体"/>
                <w:kern w:val="0"/>
                <w:sz w:val="20"/>
                <w:szCs w:val="20"/>
              </w:rPr>
              <w:t>制</w:t>
            </w:r>
            <w:r>
              <w:rPr>
                <w:rFonts w:ascii="宋体" w:hAnsi="宋体" w:cs="宋体" w:hint="eastAsia"/>
                <w:kern w:val="0"/>
                <w:sz w:val="20"/>
                <w:szCs w:val="20"/>
              </w:rPr>
              <w:t>发件</w:t>
            </w:r>
            <w:r>
              <w:rPr>
                <w:rFonts w:ascii="宋体" w:hAnsi="宋体" w:cs="宋体"/>
                <w:kern w:val="0"/>
                <w:sz w:val="20"/>
                <w:szCs w:val="20"/>
              </w:rPr>
              <w:t>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本年废止件数</w:t>
            </w:r>
          </w:p>
        </w:tc>
        <w:tc>
          <w:tcPr>
            <w:tcW w:w="2435"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现行有效件</w:t>
            </w:r>
            <w:r>
              <w:rPr>
                <w:rFonts w:ascii="宋体" w:hAnsi="宋体" w:cs="宋体"/>
                <w:kern w:val="0"/>
                <w:sz w:val="20"/>
                <w:szCs w:val="20"/>
              </w:rPr>
              <w:t>数</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规章</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0</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Pr="009A061C" w:rsidRDefault="000E14B8">
            <w:pPr>
              <w:widowControl/>
              <w:jc w:val="left"/>
              <w:rPr>
                <w:rFonts w:ascii="宋体" w:hAnsi="宋体" w:cs="宋体"/>
                <w:color w:val="000000"/>
                <w:kern w:val="0"/>
                <w:sz w:val="20"/>
                <w:szCs w:val="20"/>
              </w:rPr>
            </w:pPr>
            <w:r w:rsidRPr="009A061C">
              <w:rPr>
                <w:rFonts w:ascii="宋体" w:hAnsi="宋体" w:cs="宋体" w:hint="eastAsia"/>
                <w:color w:val="000000"/>
                <w:kern w:val="0"/>
                <w:sz w:val="20"/>
                <w:szCs w:val="20"/>
              </w:rPr>
              <w:t>0</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行政规范性文件</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1</w:t>
            </w:r>
            <w:r w:rsidR="009A061C">
              <w:rPr>
                <w:rFonts w:ascii="宋体" w:hAnsi="宋体" w:cs="宋体" w:hint="eastAsia"/>
                <w:color w:val="000000"/>
                <w:kern w:val="0"/>
                <w:sz w:val="20"/>
                <w:szCs w:val="20"/>
              </w:rPr>
              <w:t>4</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9A061C">
            <w:pPr>
              <w:widowControl/>
              <w:jc w:val="left"/>
              <w:rPr>
                <w:rFonts w:ascii="宋体" w:hAnsi="宋体" w:cs="宋体"/>
                <w:kern w:val="0"/>
                <w:sz w:val="24"/>
                <w:szCs w:val="24"/>
              </w:rPr>
            </w:pPr>
            <w:r>
              <w:rPr>
                <w:rFonts w:ascii="宋体" w:hAnsi="宋体" w:cs="宋体" w:hint="eastAsia"/>
                <w:color w:val="000000"/>
                <w:kern w:val="0"/>
                <w:sz w:val="20"/>
                <w:szCs w:val="20"/>
              </w:rPr>
              <w:t>2</w:t>
            </w:r>
          </w:p>
        </w:tc>
        <w:tc>
          <w:tcPr>
            <w:tcW w:w="2435"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Pr="009A061C" w:rsidRDefault="009A061C">
            <w:pPr>
              <w:widowControl/>
              <w:jc w:val="left"/>
              <w:rPr>
                <w:rFonts w:ascii="宋体" w:hAnsi="宋体" w:cs="宋体"/>
                <w:color w:val="000000"/>
                <w:kern w:val="0"/>
                <w:sz w:val="20"/>
                <w:szCs w:val="20"/>
              </w:rPr>
            </w:pPr>
            <w:r w:rsidRPr="009A061C">
              <w:rPr>
                <w:rFonts w:ascii="宋体" w:hAnsi="宋体" w:cs="宋体" w:hint="eastAsia"/>
                <w:color w:val="000000"/>
                <w:kern w:val="0"/>
                <w:sz w:val="20"/>
                <w:szCs w:val="20"/>
              </w:rPr>
              <w:t>48</w:t>
            </w:r>
          </w:p>
        </w:tc>
      </w:tr>
      <w:tr w:rsidR="006A625B">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第二十条第（五）项</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本年处理决定数量</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行政许可</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9A061C">
            <w:pPr>
              <w:widowControl/>
              <w:jc w:val="left"/>
              <w:rPr>
                <w:rFonts w:ascii="宋体" w:hAnsi="宋体" w:cs="宋体"/>
                <w:color w:val="000000"/>
                <w:kern w:val="0"/>
                <w:sz w:val="20"/>
                <w:szCs w:val="20"/>
              </w:rPr>
            </w:pPr>
            <w:r>
              <w:rPr>
                <w:rFonts w:ascii="宋体" w:hAnsi="宋体" w:cs="宋体" w:hint="eastAsia"/>
                <w:color w:val="000000"/>
                <w:kern w:val="0"/>
                <w:sz w:val="20"/>
                <w:szCs w:val="20"/>
              </w:rPr>
              <w:t>1071</w:t>
            </w:r>
          </w:p>
        </w:tc>
      </w:tr>
      <w:tr w:rsidR="006A625B">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第二十条第（六）项</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本年处理决定数量</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行政处罚</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9A061C">
            <w:pPr>
              <w:widowControl/>
              <w:jc w:val="left"/>
              <w:rPr>
                <w:rFonts w:ascii="宋体" w:hAnsi="宋体" w:cs="宋体"/>
                <w:color w:val="000000"/>
                <w:kern w:val="0"/>
                <w:sz w:val="20"/>
                <w:szCs w:val="20"/>
              </w:rPr>
            </w:pPr>
            <w:r>
              <w:rPr>
                <w:rFonts w:ascii="宋体" w:hAnsi="宋体" w:cs="宋体" w:hint="eastAsia"/>
                <w:color w:val="000000"/>
                <w:kern w:val="0"/>
                <w:sz w:val="20"/>
                <w:szCs w:val="20"/>
              </w:rPr>
              <w:t>1</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行政强制</w:t>
            </w:r>
          </w:p>
        </w:tc>
        <w:tc>
          <w:tcPr>
            <w:tcW w:w="7305" w:type="dxa"/>
            <w:gridSpan w:val="3"/>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r>
      <w:tr w:rsidR="006A625B">
        <w:trPr>
          <w:trHeight w:val="340"/>
          <w:jc w:val="center"/>
        </w:trPr>
        <w:tc>
          <w:tcPr>
            <w:tcW w:w="9740" w:type="dxa"/>
            <w:gridSpan w:val="4"/>
            <w:tcBorders>
              <w:top w:val="nil"/>
              <w:left w:val="single" w:sz="8" w:space="0" w:color="auto"/>
              <w:bottom w:val="single" w:sz="8" w:space="0" w:color="auto"/>
              <w:right w:val="single" w:sz="8" w:space="0" w:color="auto"/>
            </w:tcBorders>
            <w:shd w:val="clear" w:color="auto" w:fill="C6D9F1"/>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第二十条第（八）项</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信息内容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6A625B" w:rsidRDefault="000E14B8">
            <w:pPr>
              <w:widowControl/>
              <w:jc w:val="center"/>
              <w:rPr>
                <w:rFonts w:ascii="宋体" w:hAnsi="宋体" w:cs="宋体"/>
                <w:color w:val="000000"/>
                <w:kern w:val="0"/>
                <w:sz w:val="20"/>
                <w:szCs w:val="20"/>
              </w:rPr>
            </w:pPr>
            <w:r>
              <w:rPr>
                <w:rFonts w:ascii="宋体" w:hAnsi="宋体" w:cs="宋体" w:hint="eastAsia"/>
                <w:color w:val="000000"/>
                <w:kern w:val="0"/>
                <w:sz w:val="20"/>
                <w:szCs w:val="20"/>
              </w:rPr>
              <w:t>本年收费金额（单位：万元）</w:t>
            </w:r>
          </w:p>
        </w:tc>
      </w:tr>
      <w:tr w:rsidR="006A625B">
        <w:trPr>
          <w:trHeight w:val="340"/>
          <w:jc w:val="center"/>
        </w:trPr>
        <w:tc>
          <w:tcPr>
            <w:tcW w:w="2435" w:type="dxa"/>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color w:val="000000"/>
                <w:kern w:val="0"/>
                <w:sz w:val="20"/>
                <w:szCs w:val="20"/>
              </w:rPr>
              <w:t>行政事业性收费</w:t>
            </w:r>
          </w:p>
        </w:tc>
        <w:tc>
          <w:tcPr>
            <w:tcW w:w="7305" w:type="dxa"/>
            <w:gridSpan w:val="3"/>
            <w:tcBorders>
              <w:top w:val="nil"/>
              <w:left w:val="nil"/>
              <w:bottom w:val="single" w:sz="8" w:space="0" w:color="auto"/>
              <w:right w:val="single" w:sz="8" w:space="0" w:color="000000"/>
            </w:tcBorders>
            <w:tcMar>
              <w:top w:w="0" w:type="dxa"/>
              <w:left w:w="57" w:type="dxa"/>
              <w:bottom w:w="0" w:type="dxa"/>
              <w:right w:w="57" w:type="dxa"/>
            </w:tcMar>
            <w:vAlign w:val="center"/>
          </w:tcPr>
          <w:p w:rsidR="006A625B" w:rsidRDefault="000E14B8">
            <w:pPr>
              <w:widowControl/>
              <w:jc w:val="left"/>
              <w:rPr>
                <w:rFonts w:ascii="宋体" w:hAnsi="宋体" w:cs="宋体"/>
                <w:color w:val="000000"/>
                <w:kern w:val="0"/>
                <w:sz w:val="20"/>
                <w:szCs w:val="20"/>
              </w:rPr>
            </w:pPr>
            <w:r>
              <w:rPr>
                <w:rFonts w:ascii="宋体" w:hAnsi="宋体" w:cs="宋体" w:hint="eastAsia"/>
                <w:color w:val="000000"/>
                <w:kern w:val="0"/>
                <w:sz w:val="20"/>
                <w:szCs w:val="20"/>
              </w:rPr>
              <w:t>0</w:t>
            </w:r>
          </w:p>
        </w:tc>
      </w:tr>
    </w:tbl>
    <w:p w:rsidR="006A625B" w:rsidRDefault="000E14B8">
      <w:pPr>
        <w:widowControl/>
        <w:jc w:val="left"/>
        <w:rPr>
          <w:rFonts w:ascii="宋体" w:hAnsi="宋体" w:cs="宋体"/>
          <w:b/>
          <w:bCs/>
          <w:color w:val="333333"/>
          <w:kern w:val="0"/>
          <w:sz w:val="24"/>
          <w:szCs w:val="24"/>
        </w:rPr>
      </w:pPr>
      <w:r>
        <w:rPr>
          <w:rFonts w:ascii="宋体" w:hAnsi="宋体" w:cs="宋体" w:hint="eastAsia"/>
          <w:color w:val="333333"/>
          <w:kern w:val="0"/>
          <w:sz w:val="24"/>
          <w:szCs w:val="24"/>
        </w:rPr>
        <w:br/>
      </w:r>
      <w:r>
        <w:rPr>
          <w:rFonts w:ascii="宋体" w:hAnsi="宋体" w:cs="宋体" w:hint="eastAsia"/>
          <w:b/>
          <w:bCs/>
          <w:color w:val="333333"/>
          <w:kern w:val="0"/>
          <w:sz w:val="24"/>
          <w:szCs w:val="24"/>
        </w:rPr>
        <w:t>三、收到和处理政府信息公开申请情况</w:t>
      </w:r>
    </w:p>
    <w:p w:rsidR="006A625B" w:rsidRDefault="006A625B">
      <w:pPr>
        <w:widowControl/>
        <w:jc w:val="left"/>
        <w:rPr>
          <w:rFonts w:ascii="宋体" w:hAnsi="宋体" w:cs="宋体"/>
          <w:color w:val="333333"/>
          <w:kern w:val="0"/>
          <w:sz w:val="24"/>
          <w:szCs w:val="24"/>
        </w:rPr>
      </w:pPr>
    </w:p>
    <w:tbl>
      <w:tblPr>
        <w:tblW w:w="9748" w:type="dxa"/>
        <w:jc w:val="center"/>
        <w:tblCellMar>
          <w:left w:w="0" w:type="dxa"/>
          <w:right w:w="0" w:type="dxa"/>
        </w:tblCellMar>
        <w:tblLook w:val="04A0" w:firstRow="1" w:lastRow="0" w:firstColumn="1" w:lastColumn="0" w:noHBand="0" w:noVBand="1"/>
      </w:tblPr>
      <w:tblGrid>
        <w:gridCol w:w="769"/>
        <w:gridCol w:w="943"/>
        <w:gridCol w:w="3220"/>
        <w:gridCol w:w="688"/>
        <w:gridCol w:w="688"/>
        <w:gridCol w:w="688"/>
        <w:gridCol w:w="688"/>
        <w:gridCol w:w="688"/>
        <w:gridCol w:w="688"/>
        <w:gridCol w:w="688"/>
      </w:tblGrid>
      <w:tr w:rsidR="006A625B">
        <w:trPr>
          <w:jc w:val="center"/>
        </w:trPr>
        <w:tc>
          <w:tcPr>
            <w:tcW w:w="4932" w:type="dxa"/>
            <w:gridSpan w:val="3"/>
            <w:vMerge w:val="restart"/>
            <w:tcBorders>
              <w:top w:val="single" w:sz="8" w:space="0" w:color="auto"/>
              <w:left w:val="single" w:sz="8" w:space="0" w:color="auto"/>
              <w:bottom w:val="inset" w:sz="8" w:space="0" w:color="auto"/>
              <w:right w:val="single" w:sz="8" w:space="0" w:color="auto"/>
            </w:tcBorders>
            <w:tcMar>
              <w:top w:w="0" w:type="dxa"/>
              <w:left w:w="108" w:type="dxa"/>
              <w:bottom w:w="0" w:type="dxa"/>
              <w:right w:w="108" w:type="dxa"/>
            </w:tcMar>
            <w:vAlign w:val="center"/>
          </w:tcPr>
          <w:p w:rsidR="006A625B" w:rsidRDefault="000E14B8">
            <w:pPr>
              <w:widowControl/>
              <w:jc w:val="left"/>
              <w:rPr>
                <w:rFonts w:ascii="宋体" w:hAnsi="宋体" w:cs="宋体"/>
                <w:kern w:val="0"/>
                <w:sz w:val="24"/>
                <w:szCs w:val="24"/>
              </w:rPr>
            </w:pPr>
            <w:r>
              <w:rPr>
                <w:rFonts w:ascii="楷体" w:eastAsia="楷体" w:hAnsi="楷体" w:cs="宋体" w:hint="eastAsia"/>
                <w:kern w:val="0"/>
                <w:sz w:val="20"/>
                <w:szCs w:val="20"/>
              </w:rPr>
              <w:t>（本列数据的勾稽关系为：第一项加第二项之和，等于第三项加第四项之和）</w:t>
            </w:r>
          </w:p>
        </w:tc>
        <w:tc>
          <w:tcPr>
            <w:tcW w:w="4816" w:type="dxa"/>
            <w:gridSpan w:val="7"/>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申请人情况</w:t>
            </w:r>
          </w:p>
        </w:tc>
      </w:tr>
      <w:tr w:rsidR="006A625B">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688" w:type="dxa"/>
            <w:vMerge w:val="restart"/>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自然人</w:t>
            </w:r>
          </w:p>
        </w:tc>
        <w:tc>
          <w:tcPr>
            <w:tcW w:w="3440" w:type="dxa"/>
            <w:gridSpan w:val="5"/>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法人或其他组织</w:t>
            </w:r>
          </w:p>
        </w:tc>
        <w:tc>
          <w:tcPr>
            <w:tcW w:w="688" w:type="dxa"/>
            <w:vMerge w:val="restart"/>
            <w:tcBorders>
              <w:top w:val="single" w:sz="8" w:space="0" w:color="auto"/>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总计</w:t>
            </w:r>
          </w:p>
        </w:tc>
      </w:tr>
      <w:tr w:rsidR="006A625B">
        <w:trPr>
          <w:jc w:val="center"/>
        </w:trPr>
        <w:tc>
          <w:tcPr>
            <w:tcW w:w="0" w:type="auto"/>
            <w:gridSpan w:val="3"/>
            <w:vMerge/>
            <w:tcBorders>
              <w:top w:val="single" w:sz="8" w:space="0" w:color="auto"/>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商业</w:t>
            </w:r>
          </w:p>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企业</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科研</w:t>
            </w:r>
          </w:p>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社会公益组织</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spacing w:line="0" w:lineRule="atLeast"/>
              <w:jc w:val="center"/>
              <w:rPr>
                <w:rFonts w:ascii="宋体" w:hAnsi="宋体" w:cs="宋体"/>
                <w:kern w:val="0"/>
                <w:sz w:val="24"/>
                <w:szCs w:val="24"/>
              </w:rPr>
            </w:pPr>
            <w:r>
              <w:rPr>
                <w:rFonts w:ascii="宋体" w:hAnsi="宋体" w:cs="宋体" w:hint="eastAsia"/>
                <w:kern w:val="0"/>
                <w:sz w:val="20"/>
                <w:szCs w:val="20"/>
              </w:rPr>
              <w:t>法律服务机构</w:t>
            </w: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其他</w:t>
            </w:r>
          </w:p>
        </w:tc>
        <w:tc>
          <w:tcPr>
            <w:tcW w:w="0" w:type="auto"/>
            <w:vMerge/>
            <w:tcBorders>
              <w:top w:val="single" w:sz="8" w:space="0" w:color="auto"/>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r>
      <w:tr w:rsidR="006A625B">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一、本年新收政府信息公开申请数量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523136">
            <w:pPr>
              <w:widowControl/>
              <w:jc w:val="center"/>
              <w:rPr>
                <w:rFonts w:ascii="宋体" w:hAnsi="宋体" w:cs="宋体"/>
                <w:kern w:val="0"/>
                <w:sz w:val="20"/>
                <w:szCs w:val="20"/>
              </w:rPr>
            </w:pPr>
            <w:r>
              <w:rPr>
                <w:rFonts w:ascii="宋体" w:hAnsi="宋体" w:cs="宋体" w:hint="eastAsia"/>
                <w:kern w:val="0"/>
                <w:sz w:val="20"/>
                <w:szCs w:val="20"/>
              </w:rPr>
              <w:t>9</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523136">
            <w:pPr>
              <w:widowControl/>
              <w:jc w:val="center"/>
              <w:rPr>
                <w:rFonts w:ascii="宋体" w:hAnsi="宋体" w:cs="宋体"/>
                <w:kern w:val="0"/>
                <w:sz w:val="20"/>
                <w:szCs w:val="20"/>
              </w:rPr>
            </w:pPr>
            <w:r>
              <w:rPr>
                <w:rFonts w:ascii="宋体" w:hAnsi="宋体" w:cs="宋体" w:hint="eastAsia"/>
                <w:kern w:val="0"/>
                <w:sz w:val="20"/>
                <w:szCs w:val="20"/>
              </w:rPr>
              <w:t>9</w:t>
            </w:r>
          </w:p>
        </w:tc>
      </w:tr>
      <w:tr w:rsidR="006A625B">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二、上年结转政府信息公开申请数量</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center"/>
              <w:rPr>
                <w:rFonts w:ascii="宋体" w:hAnsi="宋体" w:cs="宋体"/>
                <w:kern w:val="0"/>
                <w:sz w:val="20"/>
                <w:szCs w:val="20"/>
              </w:rPr>
            </w:pPr>
            <w:r>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980E15">
            <w:pPr>
              <w:widowControl/>
              <w:jc w:val="center"/>
              <w:rPr>
                <w:rFonts w:ascii="宋体" w:hAnsi="宋体" w:cs="宋体"/>
                <w:kern w:val="0"/>
                <w:sz w:val="20"/>
                <w:szCs w:val="20"/>
              </w:rPr>
            </w:pPr>
            <w:r>
              <w:rPr>
                <w:rFonts w:ascii="宋体" w:hAnsi="宋体" w:cs="宋体" w:hint="eastAsia"/>
                <w:kern w:val="0"/>
                <w:sz w:val="20"/>
                <w:szCs w:val="20"/>
              </w:rPr>
              <w:t>0</w:t>
            </w:r>
          </w:p>
        </w:tc>
      </w:tr>
      <w:tr w:rsidR="006A625B">
        <w:trPr>
          <w:jc w:val="center"/>
        </w:trPr>
        <w:tc>
          <w:tcPr>
            <w:tcW w:w="769" w:type="dxa"/>
            <w:vMerge w:val="restart"/>
            <w:tcBorders>
              <w:top w:val="nil"/>
              <w:left w:val="single" w:sz="8" w:space="0" w:color="auto"/>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三、本年度办理结果</w:t>
            </w: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（一）予以公开</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523136">
            <w:pPr>
              <w:widowControl/>
              <w:jc w:val="center"/>
              <w:rPr>
                <w:rFonts w:ascii="宋体" w:hAnsi="宋体" w:cs="宋体"/>
                <w:kern w:val="0"/>
                <w:sz w:val="20"/>
                <w:szCs w:val="20"/>
              </w:rPr>
            </w:pPr>
            <w:r>
              <w:rPr>
                <w:rFonts w:ascii="宋体" w:hAnsi="宋体" w:cs="宋体" w:hint="eastAsia"/>
                <w:kern w:val="0"/>
                <w:sz w:val="20"/>
                <w:szCs w:val="20"/>
              </w:rPr>
              <w:t>7</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6A625B" w:rsidRDefault="00523136">
            <w:pPr>
              <w:widowControl/>
              <w:jc w:val="center"/>
              <w:rPr>
                <w:rFonts w:ascii="宋体" w:hAnsi="宋体" w:cs="宋体"/>
                <w:kern w:val="0"/>
                <w:sz w:val="20"/>
                <w:szCs w:val="20"/>
              </w:rPr>
            </w:pPr>
            <w:r>
              <w:rPr>
                <w:rFonts w:ascii="宋体" w:hAnsi="宋体" w:cs="宋体" w:hint="eastAsia"/>
                <w:kern w:val="0"/>
                <w:sz w:val="20"/>
                <w:szCs w:val="20"/>
              </w:rPr>
              <w:t>7</w:t>
            </w: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（二）部分公开</w:t>
            </w:r>
            <w:r>
              <w:rPr>
                <w:rFonts w:ascii="楷体" w:eastAsia="楷体" w:hAnsi="楷体" w:cs="宋体" w:hint="eastAsia"/>
                <w:kern w:val="0"/>
                <w:sz w:val="20"/>
                <w:szCs w:val="20"/>
              </w:rPr>
              <w:t>（区分处理的，只计这一情形，不计其他情形）</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0"/>
                <w:szCs w:val="20"/>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（三）不予公开</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1.属于国家秘密</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single" w:sz="8" w:space="0" w:color="auto"/>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2.其他法律行政法规禁止公开</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3.危及“三安全一稳定”</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4.保护第三方合法权益</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5.属于三类内部事务信息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6.属于四类过程性信息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7.属于行政执法案卷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8.属于行政查询事项</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（四）无法提供</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1.本机关不掌握相关政府信息</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523136">
            <w:pPr>
              <w:widowControl/>
              <w:jc w:val="center"/>
              <w:rPr>
                <w:rFonts w:ascii="宋体" w:hAnsi="宋体" w:cs="宋体"/>
                <w:kern w:val="0"/>
                <w:sz w:val="20"/>
                <w:szCs w:val="20"/>
              </w:rPr>
            </w:pPr>
            <w:r w:rsidRPr="00420A4C">
              <w:rPr>
                <w:rFonts w:ascii="宋体" w:hAnsi="宋体" w:cs="宋体" w:hint="eastAsia"/>
                <w:kern w:val="0"/>
                <w:sz w:val="20"/>
                <w:szCs w:val="20"/>
              </w:rPr>
              <w:t>1</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6A625B">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Pr="00420A4C" w:rsidRDefault="00523136">
            <w:pPr>
              <w:widowControl/>
              <w:jc w:val="center"/>
              <w:rPr>
                <w:rFonts w:ascii="宋体" w:hAnsi="宋体" w:cs="宋体"/>
                <w:kern w:val="0"/>
                <w:sz w:val="20"/>
                <w:szCs w:val="20"/>
              </w:rPr>
            </w:pPr>
            <w:r w:rsidRPr="00420A4C">
              <w:rPr>
                <w:rFonts w:ascii="宋体" w:hAnsi="宋体" w:cs="宋体" w:hint="eastAsia"/>
                <w:kern w:val="0"/>
                <w:sz w:val="20"/>
                <w:szCs w:val="20"/>
              </w:rPr>
              <w:t>1</w:t>
            </w: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2.没有现成信息需要另行制作</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center"/>
              <w:rPr>
                <w:rFonts w:ascii="宋体" w:hAnsi="宋体" w:cs="宋体"/>
                <w:kern w:val="0"/>
                <w:sz w:val="24"/>
                <w:szCs w:val="24"/>
              </w:rPr>
            </w:pPr>
            <w:r w:rsidRPr="00B63FF9">
              <w:rPr>
                <w:rFonts w:ascii="宋体" w:hAnsi="宋体" w:cs="宋体" w:hint="eastAsia"/>
                <w:kern w:val="0"/>
                <w:sz w:val="20"/>
                <w:szCs w:val="20"/>
              </w:rPr>
              <w:t>1</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B63FF9">
            <w:pPr>
              <w:widowControl/>
              <w:jc w:val="center"/>
              <w:rPr>
                <w:rFonts w:ascii="宋体" w:hAnsi="宋体" w:cs="宋体"/>
                <w:kern w:val="0"/>
                <w:sz w:val="24"/>
                <w:szCs w:val="24"/>
              </w:rPr>
            </w:pPr>
            <w:r w:rsidRPr="00B63FF9">
              <w:rPr>
                <w:rFonts w:ascii="宋体" w:hAnsi="宋体" w:cs="宋体" w:hint="eastAsia"/>
                <w:kern w:val="0"/>
                <w:sz w:val="20"/>
                <w:szCs w:val="20"/>
              </w:rPr>
              <w:t>1</w:t>
            </w: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3.补正后申请内容仍不明确</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943" w:type="dxa"/>
            <w:vMerge w:val="restart"/>
            <w:tcBorders>
              <w:top w:val="nil"/>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（五）不予处理</w:t>
            </w: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1.信访举报投诉类申请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2.重复申请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3.要求提供公开出版物</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4.无正当理由大量反复申请</w:t>
            </w: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trHeight w:val="779"/>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rPr>
                <w:rFonts w:ascii="宋体" w:hAnsi="宋体" w:cs="宋体"/>
                <w:kern w:val="0"/>
                <w:sz w:val="24"/>
                <w:szCs w:val="24"/>
              </w:rPr>
            </w:pPr>
            <w:r>
              <w:rPr>
                <w:rFonts w:ascii="宋体" w:hAnsi="宋体" w:cs="宋体" w:hint="eastAsia"/>
                <w:kern w:val="0"/>
                <w:sz w:val="20"/>
                <w:szCs w:val="20"/>
              </w:rPr>
              <w:t>5.要求行政机关确认或重新出具已获取信息</w:t>
            </w: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c>
          <w:tcPr>
            <w:tcW w:w="688" w:type="dxa"/>
            <w:tcBorders>
              <w:top w:val="nil"/>
              <w:left w:val="nil"/>
              <w:bottom w:val="inset"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943" w:type="dxa"/>
            <w:vMerge w:val="restart"/>
            <w:tcBorders>
              <w:top w:val="inset" w:sz="8" w:space="0" w:color="auto"/>
              <w:left w:val="nil"/>
              <w:bottom w:val="inset"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（六）其他处理</w:t>
            </w: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rPr>
                <w:rFonts w:ascii="宋体" w:hAnsi="宋体" w:cs="宋体"/>
                <w:kern w:val="0"/>
                <w:sz w:val="24"/>
                <w:szCs w:val="24"/>
              </w:rPr>
            </w:pPr>
            <w:r>
              <w:rPr>
                <w:rFonts w:ascii="宋体" w:hAnsi="宋体" w:cs="宋体" w:hint="eastAsia"/>
                <w:kern w:val="0"/>
                <w:sz w:val="20"/>
                <w:szCs w:val="20"/>
              </w:rPr>
              <w:t>1.申请人无正当理由逾期不补正、行政机关不再处理其政府信息公开申请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rPr>
                <w:rFonts w:ascii="宋体" w:hAnsi="宋体" w:cs="宋体"/>
                <w:kern w:val="0"/>
                <w:sz w:val="24"/>
                <w:szCs w:val="24"/>
              </w:rPr>
            </w:pPr>
            <w:r>
              <w:rPr>
                <w:rFonts w:ascii="宋体" w:hAnsi="宋体" w:cs="宋体" w:hint="eastAsia"/>
                <w:kern w:val="0"/>
                <w:sz w:val="20"/>
                <w:szCs w:val="20"/>
              </w:rPr>
              <w:t>2.申请人逾期未按收费通知要求缴纳费用、行政机关不再处理其政府信息公开申请</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6A625B">
        <w:trPr>
          <w:jc w:val="center"/>
        </w:trPr>
        <w:tc>
          <w:tcPr>
            <w:tcW w:w="0" w:type="auto"/>
            <w:vMerge/>
            <w:tcBorders>
              <w:top w:val="nil"/>
              <w:left w:val="single" w:sz="8" w:space="0" w:color="auto"/>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inset" w:sz="8" w:space="0" w:color="auto"/>
              <w:left w:val="nil"/>
              <w:bottom w:val="inset"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3220"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0E14B8">
            <w:pPr>
              <w:widowControl/>
              <w:jc w:val="left"/>
              <w:rPr>
                <w:rFonts w:ascii="宋体" w:hAnsi="宋体" w:cs="宋体"/>
                <w:kern w:val="0"/>
                <w:sz w:val="24"/>
                <w:szCs w:val="24"/>
              </w:rPr>
            </w:pPr>
            <w:r>
              <w:rPr>
                <w:rFonts w:ascii="宋体" w:hAnsi="宋体" w:cs="宋体" w:hint="eastAsia"/>
                <w:kern w:val="0"/>
                <w:sz w:val="20"/>
                <w:szCs w:val="20"/>
              </w:rPr>
              <w:t>3.其他</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6A625B" w:rsidRDefault="006A625B">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6A625B" w:rsidRDefault="006A625B">
            <w:pPr>
              <w:widowControl/>
              <w:jc w:val="center"/>
              <w:rPr>
                <w:rFonts w:ascii="宋体" w:hAnsi="宋体" w:cs="宋体"/>
                <w:kern w:val="0"/>
                <w:sz w:val="24"/>
                <w:szCs w:val="24"/>
              </w:rPr>
            </w:pPr>
          </w:p>
        </w:tc>
      </w:tr>
      <w:tr w:rsidR="00B63FF9">
        <w:trPr>
          <w:jc w:val="center"/>
        </w:trPr>
        <w:tc>
          <w:tcPr>
            <w:tcW w:w="0" w:type="auto"/>
            <w:vMerge/>
            <w:tcBorders>
              <w:top w:val="nil"/>
              <w:left w:val="single" w:sz="8" w:space="0" w:color="auto"/>
              <w:bottom w:val="inset" w:sz="8" w:space="0" w:color="auto"/>
              <w:right w:val="single" w:sz="8" w:space="0" w:color="auto"/>
            </w:tcBorders>
            <w:vAlign w:val="center"/>
          </w:tcPr>
          <w:p w:rsidR="00B63FF9" w:rsidRDefault="00B63FF9">
            <w:pPr>
              <w:widowControl/>
              <w:jc w:val="left"/>
              <w:rPr>
                <w:rFonts w:ascii="宋体" w:hAnsi="宋体" w:cs="宋体"/>
                <w:kern w:val="0"/>
                <w:sz w:val="24"/>
                <w:szCs w:val="24"/>
              </w:rPr>
            </w:pPr>
          </w:p>
        </w:tc>
        <w:tc>
          <w:tcPr>
            <w:tcW w:w="4163" w:type="dxa"/>
            <w:gridSpan w:val="2"/>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left"/>
              <w:rPr>
                <w:rFonts w:ascii="宋体" w:hAnsi="宋体" w:cs="宋体"/>
                <w:kern w:val="0"/>
                <w:sz w:val="24"/>
                <w:szCs w:val="24"/>
              </w:rPr>
            </w:pPr>
            <w:r>
              <w:rPr>
                <w:rFonts w:ascii="宋体" w:hAnsi="宋体" w:cs="宋体" w:hint="eastAsia"/>
                <w:kern w:val="0"/>
                <w:sz w:val="20"/>
                <w:szCs w:val="20"/>
              </w:rPr>
              <w:t>（七）总计</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Pr="00B63FF9" w:rsidRDefault="00523136">
            <w:pPr>
              <w:widowControl/>
              <w:jc w:val="center"/>
              <w:rPr>
                <w:rFonts w:ascii="宋体" w:hAnsi="宋体" w:cs="宋体"/>
                <w:kern w:val="0"/>
                <w:sz w:val="20"/>
                <w:szCs w:val="20"/>
              </w:rPr>
            </w:pPr>
            <w:r>
              <w:rPr>
                <w:rFonts w:ascii="宋体" w:hAnsi="宋体" w:cs="宋体" w:hint="eastAsia"/>
                <w:kern w:val="0"/>
                <w:sz w:val="20"/>
                <w:szCs w:val="20"/>
              </w:rPr>
              <w:t>9</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Pr="00B63FF9" w:rsidRDefault="00B63FF9" w:rsidP="007A4ABE">
            <w:pPr>
              <w:widowControl/>
              <w:jc w:val="center"/>
              <w:rPr>
                <w:rFonts w:ascii="宋体" w:hAnsi="宋体" w:cs="宋体"/>
                <w:kern w:val="0"/>
                <w:sz w:val="20"/>
                <w:szCs w:val="20"/>
              </w:rPr>
            </w:pPr>
          </w:p>
        </w:tc>
        <w:tc>
          <w:tcPr>
            <w:tcW w:w="688" w:type="dxa"/>
            <w:tcBorders>
              <w:top w:val="nil"/>
              <w:left w:val="nil"/>
              <w:bottom w:val="single" w:sz="8" w:space="0" w:color="auto"/>
              <w:right w:val="single" w:sz="8" w:space="0" w:color="auto"/>
            </w:tcBorders>
            <w:tcMar>
              <w:top w:w="0" w:type="dxa"/>
              <w:left w:w="57" w:type="dxa"/>
              <w:bottom w:w="0" w:type="dxa"/>
              <w:right w:w="57" w:type="dxa"/>
            </w:tcMar>
          </w:tcPr>
          <w:p w:rsidR="00B63FF9" w:rsidRDefault="00523136">
            <w:pPr>
              <w:widowControl/>
              <w:jc w:val="center"/>
              <w:rPr>
                <w:rFonts w:ascii="宋体" w:hAnsi="宋体" w:cs="宋体"/>
                <w:kern w:val="0"/>
                <w:sz w:val="24"/>
                <w:szCs w:val="24"/>
              </w:rPr>
            </w:pPr>
            <w:r>
              <w:rPr>
                <w:rFonts w:ascii="宋体" w:hAnsi="宋体" w:cs="宋体" w:hint="eastAsia"/>
                <w:kern w:val="0"/>
                <w:sz w:val="20"/>
                <w:szCs w:val="20"/>
              </w:rPr>
              <w:t>9</w:t>
            </w:r>
          </w:p>
        </w:tc>
      </w:tr>
      <w:tr w:rsidR="00B63FF9" w:rsidTr="006640B9">
        <w:trPr>
          <w:jc w:val="center"/>
        </w:trPr>
        <w:tc>
          <w:tcPr>
            <w:tcW w:w="4932" w:type="dxa"/>
            <w:gridSpan w:val="3"/>
            <w:tcBorders>
              <w:top w:val="nil"/>
              <w:left w:val="single" w:sz="8" w:space="0" w:color="auto"/>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left"/>
              <w:rPr>
                <w:rFonts w:ascii="宋体" w:hAnsi="宋体" w:cs="宋体"/>
                <w:kern w:val="0"/>
                <w:sz w:val="24"/>
                <w:szCs w:val="24"/>
              </w:rPr>
            </w:pPr>
            <w:r>
              <w:rPr>
                <w:rFonts w:ascii="宋体" w:hAnsi="宋体" w:cs="宋体" w:hint="eastAsia"/>
                <w:kern w:val="0"/>
                <w:sz w:val="20"/>
                <w:szCs w:val="20"/>
              </w:rPr>
              <w:t>四、结转下年度继续办理</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Pr="00B63FF9" w:rsidRDefault="00B63FF9">
            <w:pPr>
              <w:widowControl/>
              <w:jc w:val="center"/>
              <w:rPr>
                <w:rFonts w:ascii="宋体" w:hAnsi="宋体" w:cs="宋体"/>
                <w:kern w:val="0"/>
                <w:sz w:val="20"/>
                <w:szCs w:val="20"/>
              </w:rPr>
            </w:pPr>
            <w:r w:rsidRPr="00B63FF9">
              <w:rPr>
                <w:rFonts w:ascii="宋体" w:hAnsi="宋体" w:cs="宋体" w:hint="eastAsia"/>
                <w:kern w:val="0"/>
                <w:sz w:val="20"/>
                <w:szCs w:val="20"/>
              </w:rPr>
              <w:t>0</w:t>
            </w: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Default="00B63FF9">
            <w:pPr>
              <w:widowControl/>
              <w:jc w:val="center"/>
              <w:rPr>
                <w:rFonts w:ascii="宋体" w:hAnsi="宋体" w:cs="宋体"/>
                <w:kern w:val="0"/>
                <w:sz w:val="24"/>
                <w:szCs w:val="24"/>
              </w:rPr>
            </w:pPr>
          </w:p>
        </w:tc>
        <w:tc>
          <w:tcPr>
            <w:tcW w:w="688" w:type="dxa"/>
            <w:tcBorders>
              <w:top w:val="nil"/>
              <w:left w:val="nil"/>
              <w:bottom w:val="single" w:sz="8" w:space="0" w:color="auto"/>
              <w:right w:val="single" w:sz="8" w:space="0" w:color="auto"/>
            </w:tcBorders>
            <w:tcMar>
              <w:top w:w="0" w:type="dxa"/>
              <w:left w:w="57" w:type="dxa"/>
              <w:bottom w:w="0" w:type="dxa"/>
              <w:right w:w="57" w:type="dxa"/>
            </w:tcMar>
            <w:vAlign w:val="center"/>
          </w:tcPr>
          <w:p w:rsidR="00B63FF9" w:rsidRPr="00B63FF9" w:rsidRDefault="00B63FF9" w:rsidP="007A4ABE">
            <w:pPr>
              <w:widowControl/>
              <w:jc w:val="center"/>
              <w:rPr>
                <w:rFonts w:ascii="宋体" w:hAnsi="宋体" w:cs="宋体"/>
                <w:kern w:val="0"/>
                <w:sz w:val="20"/>
                <w:szCs w:val="20"/>
              </w:rPr>
            </w:pPr>
            <w:r w:rsidRPr="00B63FF9">
              <w:rPr>
                <w:rFonts w:ascii="宋体" w:hAnsi="宋体" w:cs="宋体" w:hint="eastAsia"/>
                <w:kern w:val="0"/>
                <w:sz w:val="20"/>
                <w:szCs w:val="20"/>
              </w:rPr>
              <w:t>0</w:t>
            </w:r>
          </w:p>
        </w:tc>
      </w:tr>
    </w:tbl>
    <w:p w:rsidR="006A625B" w:rsidRDefault="006A625B">
      <w:pPr>
        <w:widowControl/>
        <w:shd w:val="clear" w:color="auto" w:fill="FFFFFF"/>
        <w:rPr>
          <w:rFonts w:ascii="宋体" w:hAnsi="宋体" w:cs="宋体"/>
          <w:b/>
          <w:bCs/>
          <w:color w:val="333333"/>
          <w:kern w:val="0"/>
          <w:sz w:val="24"/>
          <w:szCs w:val="24"/>
        </w:rPr>
      </w:pPr>
    </w:p>
    <w:p w:rsidR="006A625B" w:rsidRDefault="000E14B8">
      <w:pPr>
        <w:widowControl/>
        <w:shd w:val="clear" w:color="auto" w:fill="FFFFFF"/>
        <w:rPr>
          <w:rFonts w:ascii="宋体" w:hAnsi="宋体" w:cs="宋体"/>
          <w:b/>
          <w:bCs/>
          <w:color w:val="333333"/>
          <w:kern w:val="0"/>
          <w:sz w:val="24"/>
          <w:szCs w:val="24"/>
        </w:rPr>
      </w:pPr>
      <w:r>
        <w:rPr>
          <w:rFonts w:ascii="宋体" w:hAnsi="宋体" w:cs="宋体" w:hint="eastAsia"/>
          <w:b/>
          <w:bCs/>
          <w:color w:val="333333"/>
          <w:kern w:val="0"/>
          <w:sz w:val="24"/>
          <w:szCs w:val="24"/>
        </w:rPr>
        <w:t>四、政府信息公开行政复议、行政诉讼情况</w:t>
      </w:r>
    </w:p>
    <w:p w:rsidR="006A625B" w:rsidRDefault="006A625B">
      <w:pPr>
        <w:widowControl/>
        <w:shd w:val="clear" w:color="auto" w:fill="FFFFFF"/>
        <w:rPr>
          <w:rFonts w:ascii="宋体" w:hAnsi="宋体" w:cs="宋体"/>
          <w:color w:val="333333"/>
          <w:kern w:val="0"/>
          <w:sz w:val="24"/>
          <w:szCs w:val="24"/>
        </w:rPr>
      </w:pPr>
    </w:p>
    <w:tbl>
      <w:tblPr>
        <w:tblW w:w="9748" w:type="dxa"/>
        <w:jc w:val="center"/>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6A625B">
        <w:trPr>
          <w:jc w:val="center"/>
        </w:trPr>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行政复议</w:t>
            </w:r>
          </w:p>
        </w:tc>
        <w:tc>
          <w:tcPr>
            <w:tcW w:w="6498" w:type="dxa"/>
            <w:gridSpan w:val="10"/>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行政诉讼</w:t>
            </w:r>
          </w:p>
        </w:tc>
      </w:tr>
      <w:tr w:rsidR="006A625B">
        <w:trPr>
          <w:jc w:val="center"/>
        </w:trPr>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结果维持</w:t>
            </w:r>
          </w:p>
        </w:tc>
        <w:tc>
          <w:tcPr>
            <w:tcW w:w="650"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50" w:type="dxa"/>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总计</w:t>
            </w:r>
          </w:p>
        </w:tc>
        <w:tc>
          <w:tcPr>
            <w:tcW w:w="3248"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未经复议直接起诉</w:t>
            </w:r>
          </w:p>
        </w:tc>
        <w:tc>
          <w:tcPr>
            <w:tcW w:w="3250"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复议后起诉</w:t>
            </w:r>
          </w:p>
        </w:tc>
      </w:tr>
      <w:tr w:rsidR="006A625B">
        <w:trPr>
          <w:jc w:val="center"/>
        </w:trPr>
        <w:tc>
          <w:tcPr>
            <w:tcW w:w="0" w:type="auto"/>
            <w:vMerge/>
            <w:tcBorders>
              <w:top w:val="nil"/>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nil"/>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0" w:type="auto"/>
            <w:vMerge/>
            <w:tcBorders>
              <w:top w:val="single" w:sz="8" w:space="0" w:color="auto"/>
              <w:left w:val="single" w:sz="8" w:space="0" w:color="auto"/>
              <w:bottom w:val="single" w:sz="8" w:space="0" w:color="auto"/>
              <w:right w:val="single" w:sz="8" w:space="0" w:color="auto"/>
            </w:tcBorders>
            <w:vAlign w:val="center"/>
          </w:tcPr>
          <w:p w:rsidR="006A625B" w:rsidRDefault="006A625B">
            <w:pPr>
              <w:widowControl/>
              <w:jc w:val="left"/>
              <w:rPr>
                <w:rFonts w:ascii="宋体" w:hAnsi="宋体" w:cs="宋体"/>
                <w:kern w:val="0"/>
                <w:sz w:val="24"/>
                <w:szCs w:val="24"/>
              </w:rPr>
            </w:pP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其他</w:t>
            </w:r>
            <w:r>
              <w:rPr>
                <w:rFonts w:ascii="宋体" w:hAnsi="宋体" w:cs="宋体" w:hint="eastAsia"/>
                <w:kern w:val="0"/>
                <w:sz w:val="20"/>
                <w:szCs w:val="20"/>
              </w:rPr>
              <w:b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总计</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维持</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结果</w:t>
            </w:r>
            <w:r>
              <w:rPr>
                <w:rFonts w:ascii="宋体" w:hAnsi="宋体" w:cs="宋体" w:hint="eastAsia"/>
                <w:kern w:val="0"/>
                <w:sz w:val="20"/>
                <w:szCs w:val="20"/>
              </w:rPr>
              <w:br/>
              <w:t>纠正</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其他</w:t>
            </w:r>
            <w:r>
              <w:rPr>
                <w:rFonts w:ascii="宋体" w:hAnsi="宋体" w:cs="宋体" w:hint="eastAsia"/>
                <w:color w:val="000000"/>
                <w:kern w:val="0"/>
                <w:sz w:val="20"/>
                <w:szCs w:val="20"/>
              </w:rPr>
              <w:br/>
              <w:t>结果</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尚未</w:t>
            </w:r>
            <w:r>
              <w:rPr>
                <w:rFonts w:ascii="宋体" w:hAnsi="宋体" w:cs="宋体" w:hint="eastAsia"/>
                <w:kern w:val="0"/>
                <w:sz w:val="20"/>
                <w:szCs w:val="20"/>
              </w:rPr>
              <w:br/>
              <w:t>审结</w:t>
            </w:r>
          </w:p>
        </w:tc>
        <w:tc>
          <w:tcPr>
            <w:tcW w:w="65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color w:val="000000"/>
                <w:kern w:val="0"/>
                <w:sz w:val="20"/>
                <w:szCs w:val="20"/>
              </w:rPr>
              <w:t>总计</w:t>
            </w:r>
          </w:p>
        </w:tc>
      </w:tr>
      <w:tr w:rsidR="006A625B">
        <w:trPr>
          <w:trHeight w:val="672"/>
          <w:jc w:val="center"/>
        </w:trPr>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49"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c>
          <w:tcPr>
            <w:tcW w:w="650"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6A625B" w:rsidRDefault="000E14B8">
            <w:pPr>
              <w:widowControl/>
              <w:jc w:val="center"/>
              <w:rPr>
                <w:rFonts w:ascii="宋体" w:hAnsi="宋体" w:cs="宋体"/>
                <w:kern w:val="0"/>
                <w:sz w:val="24"/>
                <w:szCs w:val="24"/>
              </w:rPr>
            </w:pPr>
            <w:r>
              <w:rPr>
                <w:rFonts w:ascii="宋体" w:hAnsi="宋体" w:cs="宋体" w:hint="eastAsia"/>
                <w:kern w:val="0"/>
                <w:sz w:val="20"/>
                <w:szCs w:val="20"/>
              </w:rPr>
              <w:t>0</w:t>
            </w:r>
          </w:p>
        </w:tc>
      </w:tr>
    </w:tbl>
    <w:p w:rsidR="006A625B" w:rsidRDefault="006A625B">
      <w:pPr>
        <w:widowControl/>
        <w:shd w:val="clear" w:color="auto" w:fill="FFFFFF"/>
        <w:jc w:val="left"/>
        <w:rPr>
          <w:rFonts w:ascii="宋体" w:hAnsi="宋体" w:cs="宋体"/>
          <w:b/>
          <w:bCs/>
          <w:color w:val="333333"/>
          <w:kern w:val="0"/>
          <w:sz w:val="24"/>
          <w:szCs w:val="24"/>
        </w:rPr>
      </w:pPr>
    </w:p>
    <w:p w:rsidR="006A625B" w:rsidRDefault="000E14B8">
      <w:pPr>
        <w:widowControl/>
        <w:shd w:val="clear" w:color="auto" w:fill="FFFFFF"/>
        <w:jc w:val="left"/>
        <w:rPr>
          <w:rFonts w:ascii="宋体" w:hAnsi="宋体" w:cs="宋体"/>
          <w:b/>
          <w:bCs/>
          <w:color w:val="333333"/>
          <w:kern w:val="0"/>
          <w:sz w:val="24"/>
          <w:szCs w:val="24"/>
        </w:rPr>
      </w:pPr>
      <w:r>
        <w:rPr>
          <w:rFonts w:ascii="宋体" w:hAnsi="宋体" w:cs="宋体"/>
          <w:b/>
          <w:bCs/>
          <w:color w:val="333333"/>
          <w:kern w:val="0"/>
          <w:sz w:val="24"/>
          <w:szCs w:val="24"/>
        </w:rPr>
        <w:t>五、存在的主要问题及改进措施</w:t>
      </w:r>
    </w:p>
    <w:p w:rsidR="006A625B" w:rsidRDefault="000E14B8">
      <w:pPr>
        <w:widowControl/>
        <w:shd w:val="clear" w:color="auto" w:fill="FFFFFF"/>
        <w:spacing w:line="480" w:lineRule="exact"/>
        <w:ind w:firstLine="640"/>
        <w:jc w:val="left"/>
        <w:rPr>
          <w:rFonts w:asciiTheme="minorEastAsia" w:eastAsiaTheme="minorEastAsia" w:hAnsiTheme="minorEastAsia"/>
          <w:color w:val="444444"/>
          <w:sz w:val="24"/>
          <w:szCs w:val="24"/>
        </w:rPr>
      </w:pPr>
      <w:r>
        <w:rPr>
          <w:rFonts w:asciiTheme="minorEastAsia" w:eastAsiaTheme="minorEastAsia" w:hAnsiTheme="minorEastAsia" w:hint="eastAsia"/>
          <w:color w:val="444444"/>
          <w:sz w:val="24"/>
          <w:szCs w:val="24"/>
        </w:rPr>
        <w:t>2021年，</w:t>
      </w:r>
      <w:r w:rsidR="00DF6E6E">
        <w:rPr>
          <w:rFonts w:asciiTheme="minorEastAsia" w:eastAsiaTheme="minorEastAsia" w:hAnsiTheme="minorEastAsia" w:hint="eastAsia"/>
          <w:color w:val="444444"/>
          <w:sz w:val="24"/>
          <w:szCs w:val="24"/>
        </w:rPr>
        <w:t>安徽省气象部门</w:t>
      </w:r>
      <w:r>
        <w:rPr>
          <w:rFonts w:asciiTheme="minorEastAsia" w:eastAsiaTheme="minorEastAsia" w:hAnsiTheme="minorEastAsia" w:hint="eastAsia"/>
          <w:color w:val="444444"/>
          <w:sz w:val="24"/>
          <w:szCs w:val="24"/>
        </w:rPr>
        <w:t>政府信息公开工作取得一些进步，但也存在一些不足。</w:t>
      </w:r>
      <w:r w:rsidR="00DF6E6E" w:rsidRPr="00DF6E6E">
        <w:rPr>
          <w:rFonts w:asciiTheme="minorEastAsia" w:eastAsiaTheme="minorEastAsia" w:hAnsiTheme="minorEastAsia" w:hint="eastAsia"/>
          <w:color w:val="444444"/>
          <w:sz w:val="24"/>
          <w:szCs w:val="24"/>
        </w:rPr>
        <w:t>一是政府信息公开力度有待进一步加大</w:t>
      </w:r>
      <w:r>
        <w:rPr>
          <w:rFonts w:asciiTheme="minorEastAsia" w:eastAsiaTheme="minorEastAsia" w:hAnsiTheme="minorEastAsia" w:hint="eastAsia"/>
          <w:color w:val="444444"/>
          <w:sz w:val="24"/>
          <w:szCs w:val="24"/>
        </w:rPr>
        <w:t>。二是政策文件解读工作有待进一步加强。下一步我们将</w:t>
      </w:r>
      <w:r w:rsidR="00DF6E6E">
        <w:rPr>
          <w:rFonts w:asciiTheme="minorEastAsia" w:eastAsiaTheme="minorEastAsia" w:hAnsiTheme="minorEastAsia" w:hint="eastAsia"/>
          <w:color w:val="444444"/>
          <w:sz w:val="24"/>
          <w:szCs w:val="24"/>
        </w:rPr>
        <w:t>持续按照中国气象局的部署要求，</w:t>
      </w:r>
      <w:r>
        <w:rPr>
          <w:rFonts w:asciiTheme="minorEastAsia" w:eastAsiaTheme="minorEastAsia" w:hAnsiTheme="minorEastAsia" w:hint="eastAsia"/>
          <w:color w:val="444444"/>
          <w:sz w:val="24"/>
          <w:szCs w:val="24"/>
        </w:rPr>
        <w:t>立足实际，积极探索，确保政务公开各项工作取得实效。一是</w:t>
      </w:r>
      <w:r w:rsidR="00DF6E6E" w:rsidRPr="00DF6E6E">
        <w:rPr>
          <w:rFonts w:asciiTheme="minorEastAsia" w:eastAsiaTheme="minorEastAsia" w:hAnsiTheme="minorEastAsia" w:hint="eastAsia"/>
          <w:color w:val="444444"/>
          <w:sz w:val="24"/>
          <w:szCs w:val="24"/>
        </w:rPr>
        <w:t>加大信息公开力度，确保信息公开及时、准确、全面</w:t>
      </w:r>
      <w:r>
        <w:rPr>
          <w:rFonts w:asciiTheme="minorEastAsia" w:eastAsiaTheme="minorEastAsia" w:hAnsiTheme="minorEastAsia" w:hint="eastAsia"/>
          <w:color w:val="444444"/>
          <w:sz w:val="24"/>
          <w:szCs w:val="24"/>
        </w:rPr>
        <w:t>。二是提升政策解读质量</w:t>
      </w:r>
      <w:r w:rsidR="00420A4C">
        <w:rPr>
          <w:rFonts w:asciiTheme="minorEastAsia" w:eastAsiaTheme="minorEastAsia" w:hAnsiTheme="minorEastAsia" w:hint="eastAsia"/>
          <w:color w:val="444444"/>
          <w:sz w:val="24"/>
          <w:szCs w:val="24"/>
        </w:rPr>
        <w:t>，</w:t>
      </w:r>
      <w:r w:rsidR="00DF6E6E" w:rsidRPr="00DF6E6E">
        <w:rPr>
          <w:rFonts w:asciiTheme="minorEastAsia" w:eastAsiaTheme="minorEastAsia" w:hAnsiTheme="minorEastAsia" w:hint="eastAsia"/>
          <w:color w:val="444444"/>
          <w:sz w:val="24"/>
          <w:szCs w:val="24"/>
        </w:rPr>
        <w:t>改进提高解读形式和解读质量</w:t>
      </w:r>
      <w:r>
        <w:rPr>
          <w:rFonts w:asciiTheme="minorEastAsia" w:eastAsiaTheme="minorEastAsia" w:hAnsiTheme="minorEastAsia" w:hint="eastAsia"/>
          <w:color w:val="444444"/>
          <w:sz w:val="24"/>
          <w:szCs w:val="24"/>
        </w:rPr>
        <w:t>，</w:t>
      </w:r>
      <w:r>
        <w:rPr>
          <w:rFonts w:asciiTheme="minorEastAsia" w:eastAsiaTheme="minorEastAsia" w:hAnsiTheme="minorEastAsia"/>
          <w:color w:val="444444"/>
          <w:sz w:val="24"/>
          <w:szCs w:val="24"/>
        </w:rPr>
        <w:t>增加</w:t>
      </w:r>
      <w:r>
        <w:rPr>
          <w:rFonts w:asciiTheme="minorEastAsia" w:eastAsiaTheme="minorEastAsia" w:hAnsiTheme="minorEastAsia" w:hint="eastAsia"/>
          <w:color w:val="444444"/>
          <w:sz w:val="24"/>
          <w:szCs w:val="24"/>
        </w:rPr>
        <w:t>图表图解等</w:t>
      </w:r>
      <w:r>
        <w:rPr>
          <w:rFonts w:asciiTheme="minorEastAsia" w:eastAsiaTheme="minorEastAsia" w:hAnsiTheme="minorEastAsia"/>
          <w:color w:val="444444"/>
          <w:sz w:val="24"/>
          <w:szCs w:val="24"/>
        </w:rPr>
        <w:t>解读方式，丰富解读形式</w:t>
      </w:r>
      <w:r>
        <w:rPr>
          <w:rFonts w:asciiTheme="minorEastAsia" w:eastAsiaTheme="minorEastAsia" w:hAnsiTheme="minorEastAsia" w:hint="eastAsia"/>
          <w:color w:val="444444"/>
          <w:sz w:val="24"/>
          <w:szCs w:val="24"/>
        </w:rPr>
        <w:t>，提高解读内容质量和可读性。</w:t>
      </w:r>
      <w:r w:rsidR="00DF6E6E">
        <w:rPr>
          <w:rFonts w:asciiTheme="minorEastAsia" w:eastAsiaTheme="minorEastAsia" w:hAnsiTheme="minorEastAsia" w:hint="eastAsia"/>
          <w:color w:val="444444"/>
          <w:sz w:val="24"/>
          <w:szCs w:val="24"/>
        </w:rPr>
        <w:t>三是加强</w:t>
      </w:r>
      <w:r w:rsidR="00DF6E6E" w:rsidRPr="00DF6E6E">
        <w:rPr>
          <w:rFonts w:asciiTheme="minorEastAsia" w:eastAsiaTheme="minorEastAsia" w:hAnsiTheme="minorEastAsia" w:hint="eastAsia"/>
          <w:color w:val="444444"/>
          <w:sz w:val="24"/>
          <w:szCs w:val="24"/>
        </w:rPr>
        <w:t>政务公开培训</w:t>
      </w:r>
      <w:r w:rsidR="00DF6E6E">
        <w:rPr>
          <w:rFonts w:asciiTheme="minorEastAsia" w:eastAsiaTheme="minorEastAsia" w:hAnsiTheme="minorEastAsia" w:hint="eastAsia"/>
          <w:color w:val="444444"/>
          <w:sz w:val="24"/>
          <w:szCs w:val="24"/>
        </w:rPr>
        <w:t>工作</w:t>
      </w:r>
      <w:r w:rsidR="00DF6E6E" w:rsidRPr="00DF6E6E">
        <w:rPr>
          <w:rFonts w:asciiTheme="minorEastAsia" w:eastAsiaTheme="minorEastAsia" w:hAnsiTheme="minorEastAsia" w:hint="eastAsia"/>
          <w:color w:val="444444"/>
          <w:sz w:val="24"/>
          <w:szCs w:val="24"/>
        </w:rPr>
        <w:t>，</w:t>
      </w:r>
      <w:r w:rsidR="00DF6E6E">
        <w:rPr>
          <w:rFonts w:asciiTheme="minorEastAsia" w:eastAsiaTheme="minorEastAsia" w:hAnsiTheme="minorEastAsia" w:hint="eastAsia"/>
          <w:color w:val="444444"/>
          <w:sz w:val="24"/>
          <w:szCs w:val="24"/>
        </w:rPr>
        <w:t>组织做好</w:t>
      </w:r>
      <w:r w:rsidR="00DF6E6E" w:rsidRPr="00DF6E6E">
        <w:rPr>
          <w:rFonts w:asciiTheme="minorEastAsia" w:eastAsiaTheme="minorEastAsia" w:hAnsiTheme="minorEastAsia" w:hint="eastAsia"/>
          <w:color w:val="444444"/>
          <w:sz w:val="24"/>
          <w:szCs w:val="24"/>
        </w:rPr>
        <w:t>政务公开有关政策的学习，提高政</w:t>
      </w:r>
      <w:bookmarkStart w:id="0" w:name="_GoBack"/>
      <w:bookmarkEnd w:id="0"/>
      <w:r w:rsidR="00DF6E6E" w:rsidRPr="00DF6E6E">
        <w:rPr>
          <w:rFonts w:asciiTheme="minorEastAsia" w:eastAsiaTheme="minorEastAsia" w:hAnsiTheme="minorEastAsia" w:hint="eastAsia"/>
          <w:color w:val="444444"/>
          <w:sz w:val="24"/>
          <w:szCs w:val="24"/>
        </w:rPr>
        <w:t>务公开工作人员的业务水平和能力。</w:t>
      </w:r>
    </w:p>
    <w:p w:rsidR="006A625B" w:rsidRDefault="000E14B8">
      <w:pPr>
        <w:widowControl/>
        <w:shd w:val="clear" w:color="auto" w:fill="FFFFFF"/>
        <w:spacing w:line="480" w:lineRule="exact"/>
        <w:ind w:firstLineChars="200" w:firstLine="482"/>
        <w:jc w:val="left"/>
        <w:rPr>
          <w:rFonts w:ascii="宋体" w:hAnsi="宋体" w:cs="宋体"/>
          <w:b/>
          <w:bCs/>
          <w:color w:val="333333"/>
          <w:kern w:val="0"/>
          <w:sz w:val="24"/>
          <w:szCs w:val="24"/>
        </w:rPr>
      </w:pPr>
      <w:r>
        <w:rPr>
          <w:rFonts w:ascii="宋体" w:hAnsi="宋体" w:cs="宋体"/>
          <w:b/>
          <w:bCs/>
          <w:color w:val="333333"/>
          <w:kern w:val="0"/>
          <w:sz w:val="24"/>
          <w:szCs w:val="24"/>
        </w:rPr>
        <w:t>六、其他需要报告的事项</w:t>
      </w:r>
    </w:p>
    <w:p w:rsidR="006A625B" w:rsidRDefault="00DF6E6E" w:rsidP="0047490D">
      <w:pPr>
        <w:widowControl/>
        <w:shd w:val="clear" w:color="auto" w:fill="FFFFFF"/>
        <w:ind w:firstLineChars="200" w:firstLine="480"/>
        <w:jc w:val="left"/>
        <w:rPr>
          <w:rFonts w:ascii="微软雅黑" w:eastAsia="微软雅黑" w:hAnsi="微软雅黑" w:cs="宋体"/>
          <w:color w:val="333333"/>
          <w:kern w:val="0"/>
          <w:sz w:val="24"/>
          <w:szCs w:val="24"/>
        </w:rPr>
      </w:pPr>
      <w:r>
        <w:rPr>
          <w:rFonts w:asciiTheme="minorEastAsia" w:eastAsiaTheme="minorEastAsia" w:hAnsiTheme="minorEastAsia" w:hint="eastAsia"/>
          <w:color w:val="444444"/>
          <w:sz w:val="24"/>
          <w:szCs w:val="24"/>
        </w:rPr>
        <w:t>全省气象部门</w:t>
      </w:r>
      <w:r w:rsidR="0047490D" w:rsidRPr="0047490D">
        <w:rPr>
          <w:rFonts w:asciiTheme="minorEastAsia" w:eastAsiaTheme="minorEastAsia" w:hAnsiTheme="minorEastAsia" w:hint="eastAsia"/>
          <w:color w:val="444444"/>
          <w:sz w:val="24"/>
          <w:szCs w:val="24"/>
        </w:rPr>
        <w:t>没有收取信息处理费的情况。</w:t>
      </w:r>
    </w:p>
    <w:sectPr w:rsidR="006A625B">
      <w:footerReference w:type="default" r:id="rI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87B70" w:rsidRDefault="00587B70" w:rsidP="000665AE">
      <w:r>
        <w:separator/>
      </w:r>
    </w:p>
  </w:endnote>
  <w:endnote w:type="continuationSeparator" w:id="0">
    <w:p w:rsidR="00587B70" w:rsidRDefault="00587B70" w:rsidP="000665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511721181"/>
      <w:docPartObj>
        <w:docPartGallery w:val="Page Numbers (Bottom of Page)"/>
        <w:docPartUnique/>
      </w:docPartObj>
    </w:sdtPr>
    <w:sdtEndPr/>
    <w:sdtContent>
      <w:p w:rsidR="000665AE" w:rsidRDefault="000665AE">
        <w:pPr>
          <w:pStyle w:val="a4"/>
          <w:jc w:val="right"/>
        </w:pPr>
        <w:r>
          <w:fldChar w:fldCharType="begin"/>
        </w:r>
        <w:r>
          <w:instrText>PAGE   \* MERGEFORMAT</w:instrText>
        </w:r>
        <w:r>
          <w:fldChar w:fldCharType="separate"/>
        </w:r>
        <w:r w:rsidR="00587B70" w:rsidRPr="00587B70">
          <w:rPr>
            <w:noProof/>
            <w:lang w:val="zh-CN"/>
          </w:rPr>
          <w:t>1</w:t>
        </w:r>
        <w:r>
          <w:fldChar w:fldCharType="end"/>
        </w:r>
      </w:p>
    </w:sdtContent>
  </w:sdt>
  <w:p w:rsidR="000665AE" w:rsidRDefault="000665AE">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87B70" w:rsidRDefault="00587B70" w:rsidP="000665AE">
      <w:r>
        <w:separator/>
      </w:r>
    </w:p>
  </w:footnote>
  <w:footnote w:type="continuationSeparator" w:id="0">
    <w:p w:rsidR="00587B70" w:rsidRDefault="00587B70" w:rsidP="000665AE">
      <w:r>
        <w:continuationSeparator/>
      </w:r>
    </w:p>
  </w:footnote>
</w:footnotes>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魏文华(处长)">
    <w15:presenceInfo w15:providerId="None" w15:userId="魏文华(处长)"/>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revisionView w:inkAnnotations="0"/>
  <w:defaultTabStop w:val="420"/>
  <w:drawingGridVerticalSpacing w:val="156"/>
  <w:displayHorizontalDrawingGridEvery w:val="0"/>
  <w:displayVerticalDrawingGridEvery w:val="2"/>
  <w:characterSpacingControl w:val="compressPunctuation"/>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1A90"/>
    <w:rsid w:val="000450F9"/>
    <w:rsid w:val="000665AE"/>
    <w:rsid w:val="000E14B8"/>
    <w:rsid w:val="00167E26"/>
    <w:rsid w:val="001C50A6"/>
    <w:rsid w:val="001E3CD3"/>
    <w:rsid w:val="0020332A"/>
    <w:rsid w:val="00295418"/>
    <w:rsid w:val="002A1A90"/>
    <w:rsid w:val="002B100E"/>
    <w:rsid w:val="002E480B"/>
    <w:rsid w:val="00362C9F"/>
    <w:rsid w:val="00365F77"/>
    <w:rsid w:val="003832E9"/>
    <w:rsid w:val="003C409A"/>
    <w:rsid w:val="00420A4C"/>
    <w:rsid w:val="0047490D"/>
    <w:rsid w:val="004A71F9"/>
    <w:rsid w:val="004C48D6"/>
    <w:rsid w:val="004E71F1"/>
    <w:rsid w:val="00523136"/>
    <w:rsid w:val="0056177A"/>
    <w:rsid w:val="00585C1D"/>
    <w:rsid w:val="005875E3"/>
    <w:rsid w:val="00587B70"/>
    <w:rsid w:val="005B614E"/>
    <w:rsid w:val="00606D51"/>
    <w:rsid w:val="00646A92"/>
    <w:rsid w:val="006913B7"/>
    <w:rsid w:val="006A625B"/>
    <w:rsid w:val="007837C2"/>
    <w:rsid w:val="007D5F46"/>
    <w:rsid w:val="00812706"/>
    <w:rsid w:val="0088528D"/>
    <w:rsid w:val="0090707A"/>
    <w:rsid w:val="00980E15"/>
    <w:rsid w:val="009A061C"/>
    <w:rsid w:val="009C7258"/>
    <w:rsid w:val="009F04A0"/>
    <w:rsid w:val="00A71ACD"/>
    <w:rsid w:val="00A76EA5"/>
    <w:rsid w:val="00AC5D81"/>
    <w:rsid w:val="00B63FF9"/>
    <w:rsid w:val="00BE3956"/>
    <w:rsid w:val="00BF53FC"/>
    <w:rsid w:val="00CA0798"/>
    <w:rsid w:val="00CC14AA"/>
    <w:rsid w:val="00D368AD"/>
    <w:rsid w:val="00D526CD"/>
    <w:rsid w:val="00DE657A"/>
    <w:rsid w:val="00DF6D39"/>
    <w:rsid w:val="00DF6E6E"/>
    <w:rsid w:val="00E232CF"/>
    <w:rsid w:val="00ED353E"/>
    <w:rsid w:val="00F7037A"/>
    <w:rsid w:val="00F90EA8"/>
    <w:rsid w:val="00FA5B17"/>
    <w:rsid w:val="00FE15D3"/>
    <w:rsid w:val="2F37295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widowControl/>
      <w:spacing w:before="100" w:beforeAutospacing="1" w:after="100" w:afterAutospacing="1"/>
      <w:jc w:val="left"/>
    </w:pPr>
    <w:rPr>
      <w:rFonts w:ascii="宋体" w:hAnsi="宋体" w:cs="宋体"/>
      <w:kern w:val="0"/>
      <w:sz w:val="24"/>
      <w:szCs w:val="24"/>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Pr>
      <w:rFonts w:ascii="Times New Roman" w:hAnsi="Times New Roman"/>
      <w:sz w:val="24"/>
      <w:szCs w:val="24"/>
    </w:rPr>
  </w:style>
  <w:style w:type="character" w:styleId="a7">
    <w:name w:val="Strong"/>
    <w:basedOn w:val="a0"/>
    <w:uiPriority w:val="22"/>
    <w:qFormat/>
    <w:rPr>
      <w:b/>
      <w:bCs/>
    </w:rPr>
  </w:style>
  <w:style w:type="character" w:styleId="a8">
    <w:name w:val="Hyperlink"/>
    <w:basedOn w:val="a0"/>
    <w:uiPriority w:val="99"/>
    <w:unhideWhenUsed/>
    <w:rPr>
      <w:color w:val="0000FF"/>
      <w:u w:val="single"/>
    </w:rPr>
  </w:style>
  <w:style w:type="paragraph" w:styleId="a9">
    <w:name w:val="List Paragraph"/>
    <w:basedOn w:val="a"/>
    <w:uiPriority w:val="34"/>
    <w:qFormat/>
    <w:pPr>
      <w:ind w:firstLineChars="200" w:firstLine="420"/>
    </w:pPr>
  </w:style>
  <w:style w:type="paragraph" w:customStyle="1" w:styleId="16">
    <w:name w:val="16"/>
    <w:basedOn w:val="a"/>
    <w:pPr>
      <w:widowControl/>
      <w:spacing w:before="100" w:beforeAutospacing="1" w:after="100" w:afterAutospacing="1"/>
      <w:jc w:val="left"/>
    </w:pPr>
    <w:rPr>
      <w:rFonts w:ascii="宋体" w:hAnsi="宋体" w:cs="宋体"/>
      <w:kern w:val="0"/>
      <w:sz w:val="24"/>
      <w:szCs w:val="24"/>
    </w:rPr>
  </w:style>
  <w:style w:type="paragraph" w:customStyle="1" w:styleId="p">
    <w:name w:val="p"/>
    <w:basedOn w:val="a"/>
    <w:pPr>
      <w:widowControl/>
      <w:spacing w:before="100" w:beforeAutospacing="1" w:after="100" w:afterAutospacing="1"/>
      <w:jc w:val="left"/>
    </w:pPr>
    <w:rPr>
      <w:rFonts w:ascii="宋体" w:hAnsi="宋体" w:cs="宋体"/>
      <w:kern w:val="0"/>
      <w:sz w:val="24"/>
      <w:szCs w:val="24"/>
    </w:rPr>
  </w:style>
  <w:style w:type="character" w:customStyle="1" w:styleId="Char1">
    <w:name w:val="页眉 Char"/>
    <w:basedOn w:val="a0"/>
    <w:link w:val="a5"/>
    <w:uiPriority w:val="99"/>
    <w:rPr>
      <w:kern w:val="2"/>
      <w:sz w:val="18"/>
      <w:szCs w:val="18"/>
    </w:rPr>
  </w:style>
  <w:style w:type="character" w:customStyle="1" w:styleId="Char0">
    <w:name w:val="页脚 Char"/>
    <w:basedOn w:val="a0"/>
    <w:link w:val="a4"/>
    <w:uiPriority w:val="99"/>
    <w:rPr>
      <w:kern w:val="2"/>
      <w:sz w:val="18"/>
      <w:szCs w:val="18"/>
    </w:rPr>
  </w:style>
  <w:style w:type="character" w:customStyle="1" w:styleId="Char">
    <w:name w:val="正文文本 Char"/>
    <w:basedOn w:val="a0"/>
    <w:link w:val="a3"/>
    <w:uiPriority w:val="99"/>
    <w:semiHidden/>
    <w:rPr>
      <w:rFonts w:ascii="宋体" w:hAnsi="宋体" w:cs="宋体"/>
      <w:sz w:val="24"/>
      <w:szCs w:val="24"/>
    </w:rPr>
  </w:style>
  <w:style w:type="paragraph" w:styleId="aa">
    <w:name w:val="Balloon Text"/>
    <w:basedOn w:val="a"/>
    <w:link w:val="Char2"/>
    <w:uiPriority w:val="99"/>
    <w:semiHidden/>
    <w:unhideWhenUsed/>
    <w:rsid w:val="00E232CF"/>
    <w:rPr>
      <w:sz w:val="18"/>
      <w:szCs w:val="18"/>
    </w:rPr>
  </w:style>
  <w:style w:type="character" w:customStyle="1" w:styleId="Char2">
    <w:name w:val="批注框文本 Char"/>
    <w:basedOn w:val="a0"/>
    <w:link w:val="aa"/>
    <w:uiPriority w:val="99"/>
    <w:semiHidden/>
    <w:rsid w:val="00E232CF"/>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semiHidden="0"/>
    <w:lsdException w:name="Strong" w:semiHidden="0" w:uiPriority="22" w:unhideWhenUsed="0" w:qFormat="1"/>
    <w:lsdException w:name="Emphasis" w:semiHidden="0" w:uiPriority="20" w:unhideWhenUsed="0"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uiPriority w:val="99"/>
    <w:semiHidden/>
    <w:unhideWhenUsed/>
    <w:pPr>
      <w:widowControl/>
      <w:spacing w:before="100" w:beforeAutospacing="1" w:after="100" w:afterAutospacing="1"/>
      <w:jc w:val="left"/>
    </w:pPr>
    <w:rPr>
      <w:rFonts w:ascii="宋体" w:hAnsi="宋体" w:cs="宋体"/>
      <w:kern w:val="0"/>
      <w:sz w:val="24"/>
      <w:szCs w:val="24"/>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semiHidden/>
    <w:unhideWhenUsed/>
    <w:rPr>
      <w:rFonts w:ascii="Times New Roman" w:hAnsi="Times New Roman"/>
      <w:sz w:val="24"/>
      <w:szCs w:val="24"/>
    </w:rPr>
  </w:style>
  <w:style w:type="character" w:styleId="a7">
    <w:name w:val="Strong"/>
    <w:basedOn w:val="a0"/>
    <w:uiPriority w:val="22"/>
    <w:qFormat/>
    <w:rPr>
      <w:b/>
      <w:bCs/>
    </w:rPr>
  </w:style>
  <w:style w:type="character" w:styleId="a8">
    <w:name w:val="Hyperlink"/>
    <w:basedOn w:val="a0"/>
    <w:uiPriority w:val="99"/>
    <w:unhideWhenUsed/>
    <w:rPr>
      <w:color w:val="0000FF"/>
      <w:u w:val="single"/>
    </w:rPr>
  </w:style>
  <w:style w:type="paragraph" w:styleId="a9">
    <w:name w:val="List Paragraph"/>
    <w:basedOn w:val="a"/>
    <w:uiPriority w:val="34"/>
    <w:qFormat/>
    <w:pPr>
      <w:ind w:firstLineChars="200" w:firstLine="420"/>
    </w:pPr>
  </w:style>
  <w:style w:type="paragraph" w:customStyle="1" w:styleId="16">
    <w:name w:val="16"/>
    <w:basedOn w:val="a"/>
    <w:pPr>
      <w:widowControl/>
      <w:spacing w:before="100" w:beforeAutospacing="1" w:after="100" w:afterAutospacing="1"/>
      <w:jc w:val="left"/>
    </w:pPr>
    <w:rPr>
      <w:rFonts w:ascii="宋体" w:hAnsi="宋体" w:cs="宋体"/>
      <w:kern w:val="0"/>
      <w:sz w:val="24"/>
      <w:szCs w:val="24"/>
    </w:rPr>
  </w:style>
  <w:style w:type="paragraph" w:customStyle="1" w:styleId="p">
    <w:name w:val="p"/>
    <w:basedOn w:val="a"/>
    <w:pPr>
      <w:widowControl/>
      <w:spacing w:before="100" w:beforeAutospacing="1" w:after="100" w:afterAutospacing="1"/>
      <w:jc w:val="left"/>
    </w:pPr>
    <w:rPr>
      <w:rFonts w:ascii="宋体" w:hAnsi="宋体" w:cs="宋体"/>
      <w:kern w:val="0"/>
      <w:sz w:val="24"/>
      <w:szCs w:val="24"/>
    </w:rPr>
  </w:style>
  <w:style w:type="character" w:customStyle="1" w:styleId="Char1">
    <w:name w:val="页眉 Char"/>
    <w:basedOn w:val="a0"/>
    <w:link w:val="a5"/>
    <w:uiPriority w:val="99"/>
    <w:rPr>
      <w:kern w:val="2"/>
      <w:sz w:val="18"/>
      <w:szCs w:val="18"/>
    </w:rPr>
  </w:style>
  <w:style w:type="character" w:customStyle="1" w:styleId="Char0">
    <w:name w:val="页脚 Char"/>
    <w:basedOn w:val="a0"/>
    <w:link w:val="a4"/>
    <w:uiPriority w:val="99"/>
    <w:rPr>
      <w:kern w:val="2"/>
      <w:sz w:val="18"/>
      <w:szCs w:val="18"/>
    </w:rPr>
  </w:style>
  <w:style w:type="character" w:customStyle="1" w:styleId="Char">
    <w:name w:val="正文文本 Char"/>
    <w:basedOn w:val="a0"/>
    <w:link w:val="a3"/>
    <w:uiPriority w:val="99"/>
    <w:semiHidden/>
    <w:rPr>
      <w:rFonts w:ascii="宋体" w:hAnsi="宋体" w:cs="宋体"/>
      <w:sz w:val="24"/>
      <w:szCs w:val="24"/>
    </w:rPr>
  </w:style>
  <w:style w:type="paragraph" w:styleId="aa">
    <w:name w:val="Balloon Text"/>
    <w:basedOn w:val="a"/>
    <w:link w:val="Char2"/>
    <w:uiPriority w:val="99"/>
    <w:semiHidden/>
    <w:unhideWhenUsed/>
    <w:rsid w:val="00E232CF"/>
    <w:rPr>
      <w:sz w:val="18"/>
      <w:szCs w:val="18"/>
    </w:rPr>
  </w:style>
  <w:style w:type="character" w:customStyle="1" w:styleId="Char2">
    <w:name w:val="批注框文本 Char"/>
    <w:basedOn w:val="a0"/>
    <w:link w:val="aa"/>
    <w:uiPriority w:val="99"/>
    <w:semiHidden/>
    <w:rsid w:val="00E232CF"/>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6006804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javascript:void(0)" TargetMode="External"/><Relationship Id="rId3" Type="http://schemas.microsoft.com/office/2007/relationships/stylesWithEffects" Target="stylesWithEffect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102</TotalTime>
  <Pages>4</Pages>
  <Words>391</Words>
  <Characters>2230</Characters>
  <Application>Microsoft Office Word</Application>
  <DocSecurity>0</DocSecurity>
  <Lines>18</Lines>
  <Paragraphs>5</Paragraphs>
  <ScaleCrop>false</ScaleCrop>
  <Company>HP Inc.</Company>
  <LinksUpToDate>false</LinksUpToDate>
  <CharactersWithSpaces>2616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吴大慧(拟稿人校对)</dc:creator>
  <cp:lastModifiedBy>吕燕(核稿)</cp:lastModifiedBy>
  <cp:revision>11</cp:revision>
  <cp:lastPrinted>2022-01-26T01:09:00Z</cp:lastPrinted>
  <dcterms:created xsi:type="dcterms:W3CDTF">2022-02-24T03:43:00Z</dcterms:created>
  <dcterms:modified xsi:type="dcterms:W3CDTF">2022-02-25T07:10:00Z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FB7C1E547EA843A392A5C3C70128C369</vt:lpwstr>
  </property>
</Properties>
</file>